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76" w:rsidRDefault="00C23970" w:rsidP="00C239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09564" cy="8458200"/>
            <wp:effectExtent l="1543050" t="0" r="1524636" b="0"/>
            <wp:docPr id="2" name="Рисунок 2" descr="C:\Users\днс\Desktop\Сканирование\2022-12-1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Сканирование\2022-12-1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9564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970" w:rsidRDefault="00C23970" w:rsidP="00C23970">
      <w:pPr>
        <w:jc w:val="center"/>
      </w:pPr>
    </w:p>
    <w:tbl>
      <w:tblPr>
        <w:tblStyle w:val="a5"/>
        <w:tblW w:w="0" w:type="auto"/>
        <w:tblLook w:val="04A0"/>
      </w:tblPr>
      <w:tblGrid>
        <w:gridCol w:w="517"/>
        <w:gridCol w:w="2285"/>
        <w:gridCol w:w="6095"/>
        <w:gridCol w:w="2126"/>
        <w:gridCol w:w="3402"/>
      </w:tblGrid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Подготовка условий для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>реализации системы наставничества</w:t>
            </w:r>
          </w:p>
        </w:tc>
        <w:tc>
          <w:tcPr>
            <w:tcW w:w="6095" w:type="dxa"/>
          </w:tcPr>
          <w:p w:rsidR="00C23970" w:rsidRPr="005D5573" w:rsidRDefault="00C23970" w:rsidP="000518D0">
            <w:pPr>
              <w:numPr>
                <w:ilvl w:val="0"/>
                <w:numId w:val="1"/>
              </w:numPr>
              <w:spacing w:line="269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Изучение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Распоряжения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осуществляющих </w:t>
            </w:r>
          </w:p>
          <w:p w:rsidR="00C23970" w:rsidRPr="005D5573" w:rsidRDefault="00C23970" w:rsidP="000518D0">
            <w:pPr>
              <w:spacing w:line="254" w:lineRule="auto"/>
              <w:ind w:left="3" w:right="47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образовательную деятельность по общеобразовательным, дополнительным общеобразовательным и программам среднего  профессионального образования, в том числе с применением лучших практик обмена опытом между </w:t>
            </w:r>
            <w:proofErr w:type="gramStart"/>
            <w:r w:rsidRPr="005D5573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5D5573">
              <w:rPr>
                <w:rFonts w:ascii="Times New Roman" w:eastAsia="Times New Roman" w:hAnsi="Times New Roman" w:cs="Times New Roman"/>
              </w:rPr>
              <w:t xml:space="preserve">». </w:t>
            </w:r>
          </w:p>
          <w:p w:rsidR="00C23970" w:rsidRPr="005D5573" w:rsidRDefault="00C23970" w:rsidP="000518D0">
            <w:pPr>
              <w:numPr>
                <w:ilvl w:val="0"/>
                <w:numId w:val="1"/>
              </w:numPr>
              <w:spacing w:line="294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Подготовка и принятие локальных нормативных правовых актов: </w:t>
            </w:r>
          </w:p>
          <w:p w:rsidR="00C23970" w:rsidRPr="005D5573" w:rsidRDefault="00C23970" w:rsidP="000518D0">
            <w:pPr>
              <w:numPr>
                <w:ilvl w:val="0"/>
                <w:numId w:val="2"/>
              </w:numPr>
              <w:spacing w:after="16" w:line="259" w:lineRule="auto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Разработка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утверждение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Положения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о </w:t>
            </w:r>
          </w:p>
          <w:p w:rsidR="00C23970" w:rsidRPr="005D5573" w:rsidRDefault="00C23970" w:rsidP="000518D0">
            <w:pPr>
              <w:spacing w:after="22"/>
              <w:ind w:left="89"/>
            </w:pPr>
            <w:proofErr w:type="gramStart"/>
            <w:r w:rsidRPr="005D5573">
              <w:rPr>
                <w:rFonts w:ascii="Times New Roman" w:eastAsia="Times New Roman" w:hAnsi="Times New Roman" w:cs="Times New Roman"/>
              </w:rPr>
              <w:t>наставничестве</w:t>
            </w:r>
            <w:proofErr w:type="gramEnd"/>
            <w:r w:rsidRPr="005D557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3970" w:rsidRPr="005D5573" w:rsidRDefault="00C23970" w:rsidP="000518D0">
            <w:pPr>
              <w:numPr>
                <w:ilvl w:val="0"/>
                <w:numId w:val="2"/>
              </w:numPr>
              <w:spacing w:line="289" w:lineRule="auto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Разработка и утверждение «дорожной карты»  внедрения системы наставничества </w:t>
            </w:r>
          </w:p>
          <w:p w:rsidR="00C23970" w:rsidRPr="005D5573" w:rsidRDefault="00C23970" w:rsidP="000518D0">
            <w:pPr>
              <w:numPr>
                <w:ilvl w:val="0"/>
                <w:numId w:val="3"/>
              </w:numPr>
              <w:spacing w:line="275" w:lineRule="auto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мониторинга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по выявлению предварительных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запросов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от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потенциальных наставляемых и заинтересованных в наставничестве сотрудников ДОУ. </w:t>
            </w:r>
          </w:p>
          <w:p w:rsidR="00C23970" w:rsidRPr="005D5573" w:rsidRDefault="00C23970" w:rsidP="000518D0">
            <w:pPr>
              <w:numPr>
                <w:ilvl w:val="0"/>
                <w:numId w:val="3"/>
              </w:numPr>
              <w:spacing w:line="296" w:lineRule="auto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Проведение административного совещания по вопросам реализации целевой модели </w:t>
            </w:r>
          </w:p>
          <w:p w:rsidR="00C23970" w:rsidRPr="005D5573" w:rsidRDefault="00C23970" w:rsidP="000518D0">
            <w:pPr>
              <w:spacing w:after="24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наставничества. Выбор </w:t>
            </w:r>
          </w:p>
          <w:p w:rsidR="00C23970" w:rsidRPr="005D5573" w:rsidRDefault="00C23970" w:rsidP="000518D0">
            <w:pPr>
              <w:spacing w:after="17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форм и программ наставничества. </w:t>
            </w:r>
          </w:p>
          <w:p w:rsidR="00C23970" w:rsidRPr="005D5573" w:rsidRDefault="00C23970" w:rsidP="000518D0">
            <w:pPr>
              <w:spacing w:line="279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– приказ «Об утверждении положения о системе наставничества педагогических работников» </w:t>
            </w:r>
          </w:p>
          <w:p w:rsidR="00C23970" w:rsidRPr="005D5573" w:rsidRDefault="00C23970" w:rsidP="000518D0">
            <w:pPr>
              <w:spacing w:line="281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Информирование педагогов </w:t>
            </w:r>
            <w:proofErr w:type="gramStart"/>
            <w:r w:rsidRPr="005D5573">
              <w:rPr>
                <w:rFonts w:ascii="Times New Roman" w:eastAsia="Times New Roman" w:hAnsi="Times New Roman" w:cs="Times New Roman"/>
              </w:rPr>
              <w:t>возможностях</w:t>
            </w:r>
            <w:proofErr w:type="gramEnd"/>
            <w:r w:rsidRPr="005D5573">
              <w:rPr>
                <w:rFonts w:ascii="Times New Roman" w:eastAsia="Times New Roman" w:hAnsi="Times New Roman" w:cs="Times New Roman"/>
              </w:rPr>
              <w:t xml:space="preserve"> и целях целевой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модели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>наставничества</w:t>
            </w:r>
          </w:p>
          <w:p w:rsidR="00C23970" w:rsidRPr="005D5573" w:rsidRDefault="00C23970" w:rsidP="000518D0">
            <w:pPr>
              <w:spacing w:line="281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-Проведение педагогического совета. </w:t>
            </w:r>
          </w:p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Заведующая 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</w:tr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Формирование банка </w:t>
            </w:r>
            <w:proofErr w:type="gramStart"/>
            <w:r w:rsidRPr="005D5573">
              <w:rPr>
                <w:rFonts w:ascii="Times New Roman" w:eastAsia="Times New Roman" w:hAnsi="Times New Roman" w:cs="Times New Roman"/>
              </w:rPr>
              <w:t>наставляемых</w:t>
            </w:r>
            <w:proofErr w:type="gramEnd"/>
          </w:p>
        </w:tc>
        <w:tc>
          <w:tcPr>
            <w:tcW w:w="609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Сбор дополнительной информации о запросах наставляемых педагогов из личных дел, анализа методической работы.</w:t>
            </w: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</w:tr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Формирование банка наставников</w:t>
            </w:r>
          </w:p>
        </w:tc>
        <w:tc>
          <w:tcPr>
            <w:tcW w:w="609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Формирование банка данных наставников.</w:t>
            </w: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воспитатель, наставники</w:t>
            </w:r>
          </w:p>
        </w:tc>
      </w:tr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Отбор и обучение</w:t>
            </w:r>
          </w:p>
        </w:tc>
        <w:tc>
          <w:tcPr>
            <w:tcW w:w="6095" w:type="dxa"/>
          </w:tcPr>
          <w:p w:rsidR="00C23970" w:rsidRPr="005D5573" w:rsidRDefault="00C23970" w:rsidP="000518D0">
            <w:pPr>
              <w:numPr>
                <w:ilvl w:val="0"/>
                <w:numId w:val="4"/>
              </w:numPr>
              <w:spacing w:line="277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Анализ банка наставников и выбор подходящих </w:t>
            </w:r>
            <w:r w:rsidRPr="005D5573">
              <w:rPr>
                <w:rFonts w:ascii="Times New Roman" w:eastAsia="Times New Roman" w:hAnsi="Times New Roman" w:cs="Times New Roman"/>
              </w:rPr>
              <w:lastRenderedPageBreak/>
              <w:t xml:space="preserve">педагогов.  </w:t>
            </w:r>
          </w:p>
          <w:p w:rsidR="00C23970" w:rsidRPr="005D5573" w:rsidRDefault="00C23970" w:rsidP="000518D0">
            <w:pPr>
              <w:numPr>
                <w:ilvl w:val="0"/>
                <w:numId w:val="4"/>
              </w:numPr>
              <w:spacing w:after="16" w:line="259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Обучение наставников для работы с </w:t>
            </w:r>
            <w:proofErr w:type="gramStart"/>
            <w:r w:rsidRPr="005D5573">
              <w:rPr>
                <w:rFonts w:ascii="Times New Roman" w:eastAsia="Times New Roman" w:hAnsi="Times New Roman" w:cs="Times New Roman"/>
              </w:rPr>
              <w:t>наставляемыми</w:t>
            </w:r>
            <w:proofErr w:type="gramEnd"/>
            <w:r w:rsidRPr="005D5573"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:rsidR="00C23970" w:rsidRPr="005D5573" w:rsidRDefault="00C23970" w:rsidP="000518D0">
            <w:pPr>
              <w:numPr>
                <w:ilvl w:val="0"/>
                <w:numId w:val="5"/>
              </w:numPr>
              <w:spacing w:line="284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подготовка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методических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материалов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для сопровождения наставнической деятельности;  </w:t>
            </w:r>
          </w:p>
          <w:p w:rsidR="00C23970" w:rsidRDefault="00C23970" w:rsidP="000518D0">
            <w:pPr>
              <w:rPr>
                <w:rFonts w:ascii="Times New Roman" w:eastAsia="Times New Roman" w:hAnsi="Times New Roman" w:cs="Times New Roman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проведение консультаций, организация обмена опытом среди наставников  </w:t>
            </w:r>
          </w:p>
          <w:p w:rsidR="00C23970" w:rsidRPr="005D5573" w:rsidRDefault="00C23970" w:rsidP="000518D0">
            <w:pPr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Наставляемого </w:t>
            </w:r>
          </w:p>
          <w:p w:rsidR="00C23970" w:rsidRPr="005D5573" w:rsidRDefault="00C23970" w:rsidP="000518D0">
            <w:pPr>
              <w:spacing w:line="278" w:lineRule="auto"/>
              <w:ind w:left="3"/>
              <w:jc w:val="both"/>
            </w:pPr>
            <w:r w:rsidRPr="005D5573">
              <w:rPr>
                <w:rFonts w:ascii="Times New Roman" w:eastAsia="Times New Roman" w:hAnsi="Times New Roman" w:cs="Times New Roman"/>
              </w:rPr>
              <w:t>Осуществление текущего контроля достижения планируемых результатов наставниками-</w:t>
            </w:r>
          </w:p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Анкетирование. Форматы анкет обратной связи для промежуточной оценки  </w:t>
            </w: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воспитатель, наставники</w:t>
            </w:r>
          </w:p>
        </w:tc>
      </w:tr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85" w:type="dxa"/>
          </w:tcPr>
          <w:p w:rsidR="00C23970" w:rsidRPr="005D5573" w:rsidRDefault="00C23970" w:rsidP="000518D0">
            <w:pPr>
              <w:tabs>
                <w:tab w:val="center" w:pos="510"/>
                <w:tab w:val="center" w:pos="663"/>
                <w:tab w:val="center" w:pos="1682"/>
                <w:tab w:val="center" w:pos="2185"/>
              </w:tabs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</w:p>
          <w:p w:rsidR="00C23970" w:rsidRPr="005D5573" w:rsidRDefault="00C23970" w:rsidP="000518D0">
            <w:pPr>
              <w:spacing w:after="35" w:line="238" w:lineRule="auto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осуществление работы 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наставнических пар</w:t>
            </w:r>
          </w:p>
        </w:tc>
        <w:tc>
          <w:tcPr>
            <w:tcW w:w="6095" w:type="dxa"/>
          </w:tcPr>
          <w:p w:rsidR="00C23970" w:rsidRPr="005D5573" w:rsidRDefault="00C23970" w:rsidP="000518D0">
            <w:pPr>
              <w:spacing w:after="20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1)Формирование наставнических пар  </w:t>
            </w:r>
          </w:p>
          <w:p w:rsidR="00C23970" w:rsidRPr="005D5573" w:rsidRDefault="00C23970" w:rsidP="000518D0">
            <w:pPr>
              <w:spacing w:line="289" w:lineRule="auto"/>
              <w:ind w:left="3" w:right="140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2) Издание приказа </w:t>
            </w:r>
          </w:p>
          <w:p w:rsidR="00C23970" w:rsidRPr="005D5573" w:rsidRDefault="00C23970" w:rsidP="000518D0">
            <w:pPr>
              <w:numPr>
                <w:ilvl w:val="0"/>
                <w:numId w:val="6"/>
              </w:numPr>
              <w:spacing w:line="255" w:lineRule="auto"/>
              <w:ind w:left="3" w:right="60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Составление планов индивидуального развития наставляемых, индивидуальные траектории обучения. </w:t>
            </w:r>
          </w:p>
          <w:p w:rsidR="00C23970" w:rsidRPr="005D5573" w:rsidRDefault="00C23970" w:rsidP="000518D0">
            <w:pPr>
              <w:spacing w:after="11" w:line="264" w:lineRule="auto"/>
              <w:ind w:left="3" w:right="61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Организация комплекса последовательных встреч наставников и наставляемых 1. Проведение первой, организационной, встречи наставника и наставляемого. </w:t>
            </w:r>
          </w:p>
          <w:p w:rsidR="00C23970" w:rsidRPr="005D5573" w:rsidRDefault="00C23970" w:rsidP="000518D0">
            <w:pPr>
              <w:numPr>
                <w:ilvl w:val="0"/>
                <w:numId w:val="6"/>
              </w:numPr>
              <w:spacing w:line="275" w:lineRule="auto"/>
              <w:ind w:left="3" w:right="60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Проведение второй, пробной рабочей, встречи наставника и наставляемого. </w:t>
            </w:r>
          </w:p>
          <w:p w:rsidR="00C23970" w:rsidRPr="00377A54" w:rsidRDefault="00C23970" w:rsidP="000518D0">
            <w:pPr>
              <w:numPr>
                <w:ilvl w:val="0"/>
                <w:numId w:val="6"/>
              </w:numPr>
              <w:spacing w:line="252" w:lineRule="auto"/>
              <w:ind w:left="3" w:right="60"/>
              <w:rPr>
                <w:rFonts w:ascii="Calibri" w:eastAsia="Calibri" w:hAnsi="Calibri" w:cs="Calibri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C23970" w:rsidRPr="005D5573" w:rsidRDefault="00C23970" w:rsidP="000518D0">
            <w:pPr>
              <w:numPr>
                <w:ilvl w:val="0"/>
                <w:numId w:val="6"/>
              </w:numPr>
              <w:spacing w:line="252" w:lineRule="auto"/>
              <w:ind w:left="3" w:right="60"/>
            </w:pPr>
            <w:r w:rsidRPr="005D5573">
              <w:rPr>
                <w:rFonts w:ascii="Times New Roman" w:eastAsia="Times New Roman" w:hAnsi="Times New Roman" w:cs="Times New Roman"/>
              </w:rPr>
              <w:t>Регулярные встречи наставника и наставляемого.</w:t>
            </w:r>
          </w:p>
          <w:p w:rsidR="00C23970" w:rsidRPr="005D5573" w:rsidRDefault="00C23970" w:rsidP="000518D0">
            <w:pPr>
              <w:spacing w:after="36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5. Проведение заключительной встречи</w:t>
            </w: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Наставники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Наставляемые</w:t>
            </w:r>
          </w:p>
        </w:tc>
      </w:tr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5" w:type="dxa"/>
          </w:tcPr>
          <w:p w:rsidR="00C23970" w:rsidRPr="00377A54" w:rsidRDefault="00C23970" w:rsidP="0005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54"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6095" w:type="dxa"/>
          </w:tcPr>
          <w:p w:rsidR="00C23970" w:rsidRPr="005D5573" w:rsidRDefault="00C23970" w:rsidP="000518D0">
            <w:pPr>
              <w:spacing w:line="278" w:lineRule="auto"/>
              <w:ind w:left="3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Отчеты по итогам наставнической программы </w:t>
            </w:r>
          </w:p>
          <w:p w:rsidR="00C23970" w:rsidRPr="005D5573" w:rsidRDefault="00C23970" w:rsidP="000518D0">
            <w:pPr>
              <w:spacing w:line="278" w:lineRule="auto"/>
              <w:ind w:left="3" w:right="48"/>
              <w:jc w:val="both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Приказ о поощрении участников наставнической деятельности. 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Наставники</w:t>
            </w:r>
          </w:p>
        </w:tc>
      </w:tr>
    </w:tbl>
    <w:p w:rsidR="00C23970" w:rsidRPr="00377A54" w:rsidRDefault="00C23970" w:rsidP="00C239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970" w:rsidRDefault="00C23970" w:rsidP="00C23970"/>
    <w:p w:rsidR="00C23970" w:rsidRDefault="00C23970" w:rsidP="00C23970">
      <w:pPr>
        <w:jc w:val="center"/>
      </w:pPr>
    </w:p>
    <w:sectPr w:rsidR="00C23970" w:rsidSect="00C23970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FA6"/>
    <w:multiLevelType w:val="hybridMultilevel"/>
    <w:tmpl w:val="D5DAC066"/>
    <w:lvl w:ilvl="0" w:tplc="A27625AC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9EB72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6AA8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E00A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D22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46104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EDC1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8CAB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EA60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442624"/>
    <w:multiLevelType w:val="hybridMultilevel"/>
    <w:tmpl w:val="B9BCF3EC"/>
    <w:lvl w:ilvl="0" w:tplc="4C14EC6E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8A41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A7AC4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4673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E7C6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230B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66700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80594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8FC1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507130"/>
    <w:multiLevelType w:val="hybridMultilevel"/>
    <w:tmpl w:val="0C4E8B78"/>
    <w:lvl w:ilvl="0" w:tplc="E59C19BA">
      <w:start w:val="1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562088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A6C084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AA68B2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8E32C0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4C750A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744B88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065C4E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E463EA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2F5054"/>
    <w:multiLevelType w:val="hybridMultilevel"/>
    <w:tmpl w:val="C340E974"/>
    <w:lvl w:ilvl="0" w:tplc="B548032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5985842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6CA2FE0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30F440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C09D4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80C49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5B2C7B8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62E01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0E6246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194345"/>
    <w:multiLevelType w:val="hybridMultilevel"/>
    <w:tmpl w:val="DB607934"/>
    <w:lvl w:ilvl="0" w:tplc="2746317A">
      <w:start w:val="1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866CC8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C41E1A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B3CBC88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FDEDB9E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ACEC548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443D80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D162DBC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F2B566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414D01"/>
    <w:multiLevelType w:val="hybridMultilevel"/>
    <w:tmpl w:val="CBCCE7C2"/>
    <w:lvl w:ilvl="0" w:tplc="8CA6363A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CD65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E717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A419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C25EE0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09D28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E62D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8107A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EC62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970"/>
    <w:rsid w:val="00C23970"/>
    <w:rsid w:val="00F9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9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3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428</Words>
  <Characters>2443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2022-12-19T05:04:00Z</dcterms:created>
  <dcterms:modified xsi:type="dcterms:W3CDTF">2022-12-19T05:09:00Z</dcterms:modified>
</cp:coreProperties>
</file>