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F3" w:rsidRDefault="007725F3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606D74" w:rsidRPr="00606D74" w:rsidTr="00F6157A">
        <w:tc>
          <w:tcPr>
            <w:tcW w:w="4693" w:type="dxa"/>
            <w:shd w:val="clear" w:color="auto" w:fill="FFFFFF"/>
            <w:vAlign w:val="center"/>
            <w:hideMark/>
          </w:tcPr>
          <w:p w:rsidR="007725F3" w:rsidRDefault="007725F3" w:rsidP="007725F3">
            <w:pPr>
              <w:pStyle w:val="p12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s2"/>
                <w:iCs/>
                <w:color w:val="000000"/>
              </w:rPr>
            </w:pPr>
            <w:r w:rsidRPr="007725F3">
              <w:rPr>
                <w:rStyle w:val="s2"/>
                <w:iCs/>
                <w:color w:val="000000"/>
              </w:rPr>
              <w:t xml:space="preserve">Принято на заседании </w:t>
            </w:r>
          </w:p>
          <w:p w:rsidR="007725F3" w:rsidRDefault="007725F3" w:rsidP="007725F3">
            <w:pPr>
              <w:pStyle w:val="p12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s2"/>
                <w:iCs/>
                <w:color w:val="000000"/>
              </w:rPr>
            </w:pPr>
            <w:r w:rsidRPr="007725F3">
              <w:rPr>
                <w:rStyle w:val="s2"/>
                <w:iCs/>
                <w:color w:val="000000"/>
              </w:rPr>
              <w:t xml:space="preserve">педагогического совета </w:t>
            </w:r>
          </w:p>
          <w:p w:rsidR="007725F3" w:rsidRPr="007725F3" w:rsidRDefault="007725F3" w:rsidP="007725F3">
            <w:pPr>
              <w:pStyle w:val="p12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rStyle w:val="s2"/>
                <w:iCs/>
                <w:color w:val="000000"/>
              </w:rPr>
            </w:pPr>
            <w:r w:rsidRPr="007725F3">
              <w:rPr>
                <w:rStyle w:val="s2"/>
                <w:iCs/>
                <w:color w:val="000000"/>
              </w:rPr>
              <w:t>Пр</w:t>
            </w:r>
            <w:r w:rsidR="0098326C">
              <w:rPr>
                <w:rStyle w:val="s2"/>
                <w:iCs/>
                <w:color w:val="000000"/>
              </w:rPr>
              <w:t>отокол № 1 от «02» сентября 2018</w:t>
            </w:r>
            <w:r w:rsidRPr="007725F3">
              <w:rPr>
                <w:rStyle w:val="s2"/>
                <w:iCs/>
                <w:color w:val="000000"/>
              </w:rPr>
              <w:tab/>
            </w:r>
            <w:r w:rsidRPr="007725F3">
              <w:rPr>
                <w:rStyle w:val="s2"/>
                <w:iCs/>
                <w:color w:val="000000"/>
              </w:rPr>
              <w:tab/>
            </w:r>
            <w:r w:rsidRPr="007725F3">
              <w:rPr>
                <w:rStyle w:val="s2"/>
                <w:iCs/>
                <w:color w:val="000000"/>
              </w:rPr>
              <w:tab/>
            </w:r>
            <w:r w:rsidRPr="007725F3">
              <w:rPr>
                <w:rStyle w:val="s2"/>
                <w:iCs/>
                <w:color w:val="000000"/>
              </w:rPr>
              <w:tab/>
            </w:r>
          </w:p>
          <w:p w:rsidR="007725F3" w:rsidRPr="00A037AA" w:rsidRDefault="007725F3" w:rsidP="007725F3">
            <w:pPr>
              <w:pStyle w:val="p12"/>
              <w:shd w:val="clear" w:color="auto" w:fill="FFFFFF"/>
              <w:spacing w:before="0" w:beforeAutospacing="0" w:after="0" w:afterAutospacing="0"/>
              <w:ind w:right="-284"/>
              <w:jc w:val="both"/>
              <w:rPr>
                <w:color w:val="000000"/>
              </w:rPr>
            </w:pPr>
            <w:r>
              <w:rPr>
                <w:rStyle w:val="s2"/>
                <w:i/>
                <w:iCs/>
                <w:color w:val="000000"/>
              </w:rPr>
              <w:tab/>
            </w:r>
            <w:r>
              <w:rPr>
                <w:rStyle w:val="s2"/>
                <w:i/>
                <w:iCs/>
                <w:color w:val="000000"/>
              </w:rPr>
              <w:tab/>
            </w:r>
            <w:r>
              <w:rPr>
                <w:rStyle w:val="s2"/>
                <w:i/>
                <w:iCs/>
                <w:color w:val="000000"/>
              </w:rPr>
              <w:tab/>
            </w:r>
          </w:p>
          <w:p w:rsidR="00606D74" w:rsidRPr="00606D74" w:rsidRDefault="007725F3" w:rsidP="007725F3">
            <w:pPr>
              <w:pStyle w:val="p14"/>
              <w:shd w:val="clear" w:color="auto" w:fill="FFFFFF"/>
              <w:ind w:right="23"/>
              <w:jc w:val="both"/>
              <w:rPr>
                <w:color w:val="000000"/>
              </w:rPr>
            </w:pPr>
            <w:r>
              <w:rPr>
                <w:rStyle w:val="s2"/>
                <w:i/>
                <w:iCs/>
                <w:color w:val="000000"/>
              </w:rPr>
              <w:tab/>
            </w:r>
            <w:r>
              <w:rPr>
                <w:rStyle w:val="s2"/>
                <w:i/>
                <w:iCs/>
                <w:color w:val="000000"/>
              </w:rPr>
              <w:tab/>
            </w:r>
          </w:p>
        </w:tc>
        <w:tc>
          <w:tcPr>
            <w:tcW w:w="4692" w:type="dxa"/>
            <w:shd w:val="clear" w:color="auto" w:fill="FFFFFF"/>
            <w:vAlign w:val="center"/>
            <w:hideMark/>
          </w:tcPr>
          <w:p w:rsidR="00606D74" w:rsidRDefault="007725F3" w:rsidP="00772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</w:t>
            </w:r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Утверждаю»</w:t>
            </w:r>
          </w:p>
          <w:p w:rsidR="007725F3" w:rsidRPr="00606D74" w:rsidRDefault="007725F3" w:rsidP="001713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заведующая МБДОУ </w:t>
            </w:r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«</w:t>
            </w:r>
            <w:proofErr w:type="spellStart"/>
            <w:proofErr w:type="gramEnd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Диинчигеш</w:t>
            </w:r>
            <w:proofErr w:type="spellEnd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с. </w:t>
            </w:r>
            <w:proofErr w:type="spellStart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Суг-Аксы</w:t>
            </w:r>
            <w:proofErr w:type="spellEnd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___________ /</w:t>
            </w:r>
            <w:proofErr w:type="spellStart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Каваа</w:t>
            </w:r>
            <w:proofErr w:type="spellEnd"/>
            <w:r w:rsidR="00171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Ч.К.</w:t>
            </w:r>
          </w:p>
        </w:tc>
      </w:tr>
    </w:tbl>
    <w:p w:rsidR="00A64959" w:rsidRDefault="000B0087" w:rsidP="00F61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Положение</w:t>
      </w:r>
    </w:p>
    <w:p w:rsidR="00606D74" w:rsidRPr="00606D74" w:rsidRDefault="00606D74" w:rsidP="00F615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об официальном сайте в сети Интернет</w:t>
      </w:r>
    </w:p>
    <w:p w:rsidR="00F6157A" w:rsidRPr="002105E6" w:rsidRDefault="00793E46" w:rsidP="00F6157A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 </w:t>
      </w:r>
      <w:r w:rsidR="008759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</w:t>
      </w:r>
      <w:r w:rsidR="00F6157A" w:rsidRPr="000E5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AE3C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171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="00171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Диинчигеш</w:t>
      </w:r>
      <w:proofErr w:type="spellEnd"/>
      <w:r w:rsidR="00171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с. </w:t>
      </w:r>
      <w:proofErr w:type="spellStart"/>
      <w:r w:rsidR="00171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Суг-Аксы</w:t>
      </w:r>
      <w:proofErr w:type="spellEnd"/>
    </w:p>
    <w:p w:rsidR="00606D74" w:rsidRPr="00606D74" w:rsidRDefault="00606D74" w:rsidP="00606D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1. Общие положения</w:t>
      </w:r>
    </w:p>
    <w:p w:rsidR="00606D74" w:rsidRPr="00606D74" w:rsidRDefault="00606D74" w:rsidP="008759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1.1. Положение об официальном сайте в сети </w:t>
      </w:r>
      <w:r w:rsidR="00793E46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Интернет</w:t>
      </w:r>
      <w:r w:rsidR="008759DE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 </w:t>
      </w:r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</w:t>
      </w:r>
      <w:proofErr w:type="spellStart"/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Диинчигеш</w:t>
      </w:r>
      <w:proofErr w:type="spellEnd"/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с. </w:t>
      </w:r>
      <w:proofErr w:type="spellStart"/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Суг-Аксы</w:t>
      </w:r>
      <w:proofErr w:type="spellEnd"/>
      <w:r w:rsidR="0098326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, 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 дальнейшем - «Положение», в соответствии с законодательством Российской Федерации определяет 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статус сайта (далее – Сайт), структуру и порядок размещения в сети Интернет информационных материалов, а также права, обязанности и регламент деятельности сот</w:t>
      </w:r>
      <w:r w:rsidR="0079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рудников </w:t>
      </w:r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МБДОУ «</w:t>
      </w:r>
      <w:proofErr w:type="spellStart"/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Диинчигеш</w:t>
      </w:r>
      <w:proofErr w:type="spellEnd"/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с. </w:t>
      </w:r>
      <w:proofErr w:type="spellStart"/>
      <w:r w:rsidR="001713FB" w:rsidRPr="001713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Суг-Аксы</w:t>
      </w:r>
      <w:proofErr w:type="spellEnd"/>
      <w:r w:rsidR="001713FB" w:rsidRPr="0017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1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– Учреждение), осуществляющих информационную и программно-техническую поддержку данного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1.2. 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обеспечивает официальное представление информации об Учреждении в сети Интернет с целью расширения информационно-образовательных услуг Учреждения, оперативного ознакомления пользователей с различными аспектами его деятельности, эффективность процесса повышения квалификации и переподготовки педагогических работников района, развитие единого информационного пространства региональной системы образования.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Сайт Учреждения предоставляет возможность пользователям обмениваться опытом, принимать участие в дискуссиях, взаимодействовать с сотрудниками Учреждения, пользоваться цифровыми и иными ресурсами, являющимися продуктом работы сотрудников Учреждения. Сайт содержит разделы: новостные, справочные, коммуникационные (форумы, блоги и др.), учебно-методические, научные материалы, ссылки на полезные ресурсы и др.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1.4. Функционирование</w:t>
      </w:r>
      <w:r w:rsidR="00F6157A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сайта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регламентируется Федеральным законом «Об образовании в Российской Федерации», П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организации»,</w:t>
      </w:r>
      <w:r w:rsidRPr="00606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ставом Учреждения, настоящим Положением.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>1.5.Официальный сайт в сети Интернет Учреждения, является электронным общедоступным информационным ресурсом, размещенным в глобальной сети Интернет.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1.4. Целями создания сайта Учреждения являются: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обеспечение открытости деятельности Учреждения;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информирование общественности о развитии и результатах уставной деятельности Учреждения;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защита прав и интересов участников образовательного процесса.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1.5. Настоящее Положение является локальным нормативным актом, регламентирующим деятельность Учреждения.</w:t>
      </w:r>
    </w:p>
    <w:p w:rsid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1.7.Пользователем сайта Учреждения может быть любое лицо, имеющее технические возможности выхода в сеть Интернет.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Default="00606D74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2. Информационная структура сайта Учреждения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2.1.   Информационный ресурс сайта Учреждения формируется из общественно-значимой информации для всех участников образовательного процесса в соответствии с уставной деятельностью Учреждения.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2.2.   Информационный ресурс сайта  Учреждения является открытым и общедоступным. Информация сайта Учреждения излагается общеупотребительными словами, понятными широкой аудитории.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2.3.   Информация, размещаемая на сайте Учреждения, не должна: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нарушать авторское право;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содержать ненормативную лексику;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унижать честь, достоинство и деловую репутацию физических и юридических лиц;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содержать государственную, коммерческую или иную, специально охраняемую тайну;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содержать материалы, запрещенные к опубликованию законодательством Российской Федерации;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  противоречить профессиональной этике в педагогической деятельности.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2.4.   Информационная структура сайта Учреждения формируется из двух видов информационных материалов: обязательных к размещению на сайте (инвариантный блок) и рекомендуемых к размещению (вариативный блок).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2.5.   Информационные материалы инвариантного блока являются обязательными к размещению на официальном сайте ДОУ в соответствии с 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>пунктом 2 статьи 29 Федерального закона «Об образовании в Российской Федерации» и должны: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открытость и доступность: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информации: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 дате создания Учреждения, об учредителе, о месте нахождения Учреждения и его филиалов (при наличии), режиме, графике работы, контактных телефонах и об адресах электронной почты;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 структуре и об органах управления Учреждением;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 реализуемых образовательных программах;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 численности воспитанников;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 языках образования;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о федеральных государственных образовательных стандартах;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 руководителе Учреждения, его заместителях, руководителях филиалов (при их наличии);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 материально-техническом обеспечении Учреждения (в том числе о наличии оборудованных учебных кабинетов, объектов для проведения практических занятий, объектов спорта, средств воспитания, об условиях питания и охраны здоровья воспитанников, о доступе к информационным системам и информационно-телекоммуникационным сетям, об электронных образовательных ресурсах);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о поступлении финансовых и материальных средств и об их расходовании по итогам финансового года.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копий: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устава Учреждения;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лицензии на осуществление образовательной деятельности (с приложениями);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плана финансово-хозяйственной деятельности Учреждения, утвержденного в установленном законодательством Российской Федерации порядке;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локальных нормативных актов, правил внутреннего трудового распорядка, коллективного договора;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отчета о результатах </w:t>
      </w:r>
      <w:proofErr w:type="spellStart"/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Показатели деятельности Учреждения, подлежащей </w:t>
      </w:r>
      <w:proofErr w:type="spellStart"/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6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hyperlink r:id="rId5" w:tgtFrame="_blank" w:history="1">
        <w:r w:rsidRPr="00A649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</w:t>
        </w:r>
      </w:hyperlink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документа о порядке оказания платных образовательных услуг, в том числе образца договора об оказании платных образовательных услуг, 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 об утверждении стоимости обучения по каждой образовательной программе;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иной информации, которая размещается, опубликовывается по решению Учреждения и (или) размещение, опубликование которой являются обязательными в соответствии с законодательством Российской Федерации.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2.7. Информационные материалы вариативного блока могут быть расширены Учреждением и должны отвечать требованиям пунктов 2.1, 2.2, 2.3 настоящего  Положения.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2.8. Информационное наполнение сайта осуществляется в порядке, определяемом приказом заведующего Учреждения.</w:t>
      </w:r>
    </w:p>
    <w:p w:rsid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2.9.</w:t>
      </w:r>
      <w:r w:rsidR="008759D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Управление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образования </w:t>
      </w:r>
      <w:r w:rsidR="008759D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</w:t>
      </w:r>
      <w:r w:rsidR="001713F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униципального района «</w:t>
      </w:r>
      <w:proofErr w:type="spellStart"/>
      <w:r w:rsidR="001713F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Сут-Холь</w:t>
      </w:r>
      <w:r w:rsidR="008759D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ский</w:t>
      </w:r>
      <w:proofErr w:type="spellEnd"/>
      <w:r w:rsidR="008759D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 w:rsidR="008759D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кожуун</w:t>
      </w:r>
      <w:proofErr w:type="spellEnd"/>
      <w:r w:rsidR="008759DE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Республики Тыва» 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может вносить рекомендации по содержанию сайта Учреждения.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Default="00606D74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3. Порядок размещения и обновления информации на сайте Учреждения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3.1. Учреждение обеспечивает координацию работ по информационному наполнению и обновлению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3.2. Учреждение самостоятельно обеспечивает: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постоянную поддержку сайта в работоспособном состоянии;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взаимодействие с внешними информационно-телекоммуникационными сетями, сетью Интернет;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проведение организационно-технических мероприятий по защите информации на сайте Учреждения от несанкционированного доступа;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ведение архива программного обеспечения, необходимого для восстановления и инсталляции сайта Учреждения;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  резервное копирование данных и настроек сайта Учреждения;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разграничение доступа персонала и пользователей к ресурсам сайта и правам на изменение информации;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  размещение материалов на сайте Учреждения;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- соблюдение авторских прав при использовании программного обеспечения, применяемого при создании и функционировании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3.3. Содержание сайта Учреждения формируется на основе информации, предоставляемой участниками образовательного процесса.</w:t>
      </w:r>
    </w:p>
    <w:p w:rsidR="001713FB" w:rsidRDefault="00606D74" w:rsidP="008759DE">
      <w:pPr>
        <w:jc w:val="center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3.4. Сайт Учреждения размещается по адресу</w:t>
      </w:r>
      <w:r w:rsidR="001713F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:</w:t>
      </w:r>
    </w:p>
    <w:p w:rsidR="008759DE" w:rsidRPr="008759DE" w:rsidRDefault="00606D74" w:rsidP="008759DE">
      <w:pPr>
        <w:jc w:val="center"/>
        <w:rPr>
          <w:rStyle w:val="a3"/>
          <w:color w:val="auto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  <w:r w:rsidR="001713FB" w:rsidRPr="001713F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https://diinchigesh-s-aksy.rtyva.ru</w:t>
      </w:r>
      <w:r w:rsidR="001713FB" w:rsidRPr="008759DE">
        <w:rPr>
          <w:rStyle w:val="a3"/>
          <w:color w:val="auto"/>
        </w:rPr>
        <w:t xml:space="preserve"> </w:t>
      </w:r>
    </w:p>
    <w:p w:rsidR="008759DE" w:rsidRDefault="008759DE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r w:rsidR="00606D74"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 обязательным предо</w:t>
      </w:r>
      <w:r w:rsidR="0098326C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ставлением   информации    об  </w:t>
      </w:r>
      <w:bookmarkStart w:id="0" w:name="_GoBack"/>
      <w:bookmarkEnd w:id="0"/>
      <w:r w:rsidR="00606D74"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адресе  </w:t>
      </w: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Управление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м</w:t>
      </w:r>
      <w:r w:rsidR="001713F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униципального района «</w:t>
      </w:r>
      <w:proofErr w:type="spellStart"/>
      <w:r w:rsidR="001713FB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Сут-Холь</w:t>
      </w:r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кожуун</w:t>
      </w:r>
      <w:proofErr w:type="spellEnd"/>
      <w:r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Республики Тыва» </w:t>
      </w:r>
    </w:p>
    <w:p w:rsid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 xml:space="preserve"> 3.6.При изменении Устава Учреждения, локальных нормативных актов и распорядительных документов, образовательных программ обновление </w:t>
      </w: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lastRenderedPageBreak/>
        <w:t>соответствующих разделов сайта Учреждения производится не позднее 7 дней после утверждения указанных документов.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Pr="00606D74" w:rsidRDefault="00606D74" w:rsidP="00A64959">
      <w:pPr>
        <w:shd w:val="clear" w:color="auto" w:fill="FFFFFF"/>
        <w:spacing w:after="0" w:line="240" w:lineRule="auto"/>
        <w:ind w:hanging="19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работы Сайта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Информационная и программно-техническая поддержка Сайта возлагается на </w:t>
      </w:r>
      <w:r w:rsidRPr="00793E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администратора сайта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обеспечивает: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разработку Сайта, а также изменение его дизайна и структуры в соответствии с возрастающими требованиями к подобным продуктам по мере развития информатизации,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новой информации на Сайте, архивирование и удаление устаревшей информации,</w:t>
      </w:r>
    </w:p>
    <w:p w:rsidR="00606D74" w:rsidRPr="00606D74" w:rsidRDefault="00606D74" w:rsidP="00A64959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реализацию политики разграничения доступа и обеспечение безопасности информационных ресурсов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Непосредственный контроль за работой Сайта и информационным наполнением его разделов осуществляет лицо, ответственное за работу сайта, на которого согласно приказа о функционировании Сайта возложены обязанности Администратора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Изменения структуры Сайта, а также наполнение его основных разделов, осуществляются </w:t>
      </w:r>
      <w:r w:rsidRPr="00793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Администратором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Подготовку и предоставление информации для размещения на Сайте обеспечивают ответственные сотрудники Учреждения, имеющие соответствующее поручение. Ответственные сотрудники обеспечивают: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оперативный сбор информации по своему вопросу и передачу ее для размещения на Сайте;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подготовку учебной и иной информации для размещения на Сайте.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Администратор Сайта осуществляет консультирование ответственных сотрудников Учреждения по реализации технических решений и текущим проблемам, связанным с информационным наполнением соответствующего подраздела.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Информация о проведенных мероприятиях на базе Учреждения, предоставляется ответственными сотрудниками Учреждения для размещения на Сайте не позднее трёх дней с момента окончания мероприятия.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Размещение на Сайте информации, поступившей Администратору Сайта от ответственных сотрудников, а также внесение изменений в уже размещенную информацию, осуществляется не позднее трех дней</w:t>
      </w:r>
      <w:r w:rsidRPr="0060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ее поступления.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Информация, подготовленная для публикации на Сайте, предоставляется Администратору Сайта на электронных носителях.</w:t>
      </w:r>
    </w:p>
    <w:p w:rsid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Администратор по мере необходимости уточняет или запрашивает информацию у ответственных сотрудников. Сотрудники обязаны обеспечить подготовку и предоставление информации по запросам Администратора в трехдневный срок.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Default="00606D74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5. Ответственность за обеспечение функционирования сайта Учреждения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Ответственность за недостоверное или некачественное предоставление информации (в т.ч. с ошибками) для размещения на Сайте несет ответственный сотрудник, предоставивший информацию.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Ответственность за своевременное предоставление информации Администратору для размещения на Сайте несут ответственные сотрудники, имеющие соответствующее поручение.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Ответственность за некачественное текущее сопровождение Сайта несет Администратор Сайта.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Некачественное текущее сопровождение может выражаться в: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несвоевременном размещении предоставляемой информации,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неоперативном принятии мер по исключению появления на Сайте ненормативной лексики,</w:t>
      </w: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совершении действий, повлекших причинение вреда информационному ресурсу, нарушение работоспособности или возможность несанкционированного доступа к Сайту,</w:t>
      </w:r>
    </w:p>
    <w:p w:rsid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невыполнении необходимых программно-технических мер по обеспечению целостности и доступности информационного ресурса, предотвращению несанкционированного доступа к Сайту.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Default="00606D74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Контроль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Контроль за выполнением обязанностей сотрудниками, ответственными за предоставление информации для размещения на Сайте, за выполнением обязанностей Администратора Сайта возлагается на заведующего Учреждением.</w:t>
      </w:r>
    </w:p>
    <w:p w:rsidR="00A64959" w:rsidRPr="00606D74" w:rsidRDefault="00A64959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Default="00606D74" w:rsidP="00A64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b/>
          <w:bCs/>
          <w:color w:val="080808"/>
          <w:sz w:val="28"/>
          <w:szCs w:val="28"/>
          <w:lang w:eastAsia="ru-RU"/>
        </w:rPr>
        <w:t>7. Финансовое, материально-техническое обеспечение сайта Учреждения</w:t>
      </w:r>
    </w:p>
    <w:p w:rsidR="00A64959" w:rsidRPr="00606D74" w:rsidRDefault="00A64959" w:rsidP="00A649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6D74" w:rsidRPr="00606D74" w:rsidRDefault="00606D74" w:rsidP="00A64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7.1. Работы по обеспечению функционирования сайта производятся за счет средств Учреждения или за счет привлеченных средств.</w:t>
      </w:r>
    </w:p>
    <w:p w:rsidR="00606D74" w:rsidRPr="00606D74" w:rsidRDefault="00606D74" w:rsidP="00606D7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D74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 </w:t>
      </w:r>
    </w:p>
    <w:p w:rsidR="00606D74" w:rsidRPr="00606D74" w:rsidRDefault="00606D74" w:rsidP="005051C1">
      <w:pPr>
        <w:shd w:val="clear" w:color="auto" w:fill="FFFFFF"/>
        <w:spacing w:after="0" w:line="240" w:lineRule="auto"/>
        <w:ind w:right="331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258" w:rsidRDefault="00771258"/>
    <w:sectPr w:rsidR="00771258" w:rsidSect="003F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6D74"/>
    <w:rsid w:val="000750E1"/>
    <w:rsid w:val="000B0087"/>
    <w:rsid w:val="001713FB"/>
    <w:rsid w:val="002229F3"/>
    <w:rsid w:val="00243399"/>
    <w:rsid w:val="00257341"/>
    <w:rsid w:val="00262F16"/>
    <w:rsid w:val="002F24AE"/>
    <w:rsid w:val="003F3C75"/>
    <w:rsid w:val="005051C1"/>
    <w:rsid w:val="00606D74"/>
    <w:rsid w:val="00771258"/>
    <w:rsid w:val="007725F3"/>
    <w:rsid w:val="00793E46"/>
    <w:rsid w:val="008759DE"/>
    <w:rsid w:val="0098326C"/>
    <w:rsid w:val="009A0803"/>
    <w:rsid w:val="00A20338"/>
    <w:rsid w:val="00A2747B"/>
    <w:rsid w:val="00A64959"/>
    <w:rsid w:val="00AD6BE2"/>
    <w:rsid w:val="00AE3C7E"/>
    <w:rsid w:val="00BB768E"/>
    <w:rsid w:val="00CB7DFF"/>
    <w:rsid w:val="00F6157A"/>
    <w:rsid w:val="00F664DE"/>
    <w:rsid w:val="00F7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BDF63-678F-43CC-87D2-74E880D7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A2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2747B"/>
  </w:style>
  <w:style w:type="paragraph" w:customStyle="1" w:styleId="p14">
    <w:name w:val="p14"/>
    <w:basedOn w:val="a"/>
    <w:rsid w:val="00A2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759D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y636aae9baab3b177ad90baf248cfd1db&amp;url=consultantplus%3A%2F%2Foffline%2Fref%3DDFCA9FA6E2F8BC48ABCFE24C38FBD843C07DD89A1A6D3B59F6C16C59103B7363196AE71A2E374DA7t9c4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48863-A45B-459E-92CE-5C7D432E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DEXP</cp:lastModifiedBy>
  <cp:revision>25</cp:revision>
  <cp:lastPrinted>2014-10-29T01:11:00Z</cp:lastPrinted>
  <dcterms:created xsi:type="dcterms:W3CDTF">2013-10-16T00:40:00Z</dcterms:created>
  <dcterms:modified xsi:type="dcterms:W3CDTF">2021-04-20T04:59:00Z</dcterms:modified>
</cp:coreProperties>
</file>