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59" w:rsidRPr="00715D59" w:rsidRDefault="00715D59" w:rsidP="00DD0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5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ОТЧЕТ</w:t>
      </w:r>
    </w:p>
    <w:p w:rsidR="00715D59" w:rsidRPr="00715D59" w:rsidRDefault="00715D59" w:rsidP="00715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59" w:rsidRPr="00715D59" w:rsidRDefault="00715D59" w:rsidP="00715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8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ПРЕДВАРИТЕЛЬНЫМ </w:t>
      </w:r>
      <w:r w:rsidRPr="00715D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ПРОВЕДЕНИЯ</w:t>
      </w:r>
    </w:p>
    <w:p w:rsidR="00715D59" w:rsidRPr="00715D59" w:rsidRDefault="00715D59" w:rsidP="0071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59" w:rsidRPr="00715D59" w:rsidRDefault="00715D59" w:rsidP="00715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НЕЗАВИСИМОЙ ОЦЕНКИ КАЧЕСТВА УСЛОВИЙ ОСУЩЕСТВЛЕНИЯ ОБРАЗОВАТЕЛЬНОЙ ДЕЯТЕЛЬНОСТИ В 2018 ГОДУ ОБРАЗОВАТЕЛЬНЫМИ ОРГАНИЗАЦИЯМИ </w:t>
      </w:r>
      <w:r w:rsidR="006C78D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СУТ-ХОЛЬСКОГО КОЖУУУНА</w:t>
      </w:r>
    </w:p>
    <w:p w:rsidR="00DD0C49" w:rsidRDefault="00DD0C49" w:rsidP="00DD0C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Toc531807824"/>
      <w:bookmarkStart w:id="1" w:name="_Toc532055666"/>
    </w:p>
    <w:p w:rsidR="00FC0BB0" w:rsidRPr="00DD0C49" w:rsidRDefault="0083636E" w:rsidP="00DD0C4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</w:t>
      </w:r>
      <w:proofErr w:type="gramStart"/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НЕЗАВИСИМОЙ ОЦЕНКИ </w:t>
      </w:r>
      <w:bookmarkEnd w:id="0"/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КАЧЕСТВА УСЛОВИЙ ОСУЩЕСТВЛЕНИЯ ОБРАЗОВАТЕЛЬНОЙ ДЕЯТЕЛЬНОСТИ</w:t>
      </w:r>
      <w:proofErr w:type="gramEnd"/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ОБРАЗОВАТЕЛЬНЫМИ ОРГАНИЗАЦИЯМИ </w:t>
      </w:r>
      <w:r w:rsidR="00416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СУТ-ХОЛЬСКОГО КОЖУУНА</w:t>
      </w:r>
      <w:r w:rsidR="00171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2018</w:t>
      </w:r>
      <w:r w:rsidRPr="004178AC">
        <w:rPr>
          <w:rFonts w:ascii="Times New Roman" w:hAnsi="Times New Roman" w:cs="Times New Roman"/>
          <w:sz w:val="24"/>
          <w:szCs w:val="24"/>
        </w:rPr>
        <w:t xml:space="preserve"> 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ГОДУ</w:t>
      </w:r>
      <w:bookmarkEnd w:id="1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3828"/>
      </w:tblGrid>
      <w:tr w:rsidR="00FC0BB0" w:rsidTr="00077308">
        <w:trPr>
          <w:trHeight w:val="565"/>
        </w:trPr>
        <w:tc>
          <w:tcPr>
            <w:tcW w:w="4677" w:type="dxa"/>
            <w:vAlign w:val="center"/>
          </w:tcPr>
          <w:p w:rsidR="00FC0BB0" w:rsidRPr="00D34997" w:rsidRDefault="00FC0BB0" w:rsidP="00077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организации</w:t>
            </w:r>
          </w:p>
        </w:tc>
        <w:tc>
          <w:tcPr>
            <w:tcW w:w="3828" w:type="dxa"/>
            <w:vAlign w:val="center"/>
          </w:tcPr>
          <w:p w:rsidR="00FC0BB0" w:rsidRPr="00D34997" w:rsidRDefault="00FC0BB0" w:rsidP="001874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 w:rsidR="00187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</w:tr>
      <w:tr w:rsidR="00FC0BB0" w:rsidTr="00077308">
        <w:trPr>
          <w:trHeight w:val="615"/>
        </w:trPr>
        <w:tc>
          <w:tcPr>
            <w:tcW w:w="4677" w:type="dxa"/>
            <w:vAlign w:val="center"/>
          </w:tcPr>
          <w:p w:rsidR="00FC0BB0" w:rsidRPr="00D34997" w:rsidRDefault="00FC0BB0" w:rsidP="000773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Дошкольные</w:t>
            </w:r>
          </w:p>
        </w:tc>
        <w:tc>
          <w:tcPr>
            <w:tcW w:w="3828" w:type="dxa"/>
            <w:vAlign w:val="center"/>
          </w:tcPr>
          <w:p w:rsidR="00FC0BB0" w:rsidRPr="00D34997" w:rsidRDefault="00E55F0F" w:rsidP="00077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C0BB0" w:rsidTr="00077308">
        <w:trPr>
          <w:trHeight w:val="675"/>
        </w:trPr>
        <w:tc>
          <w:tcPr>
            <w:tcW w:w="4677" w:type="dxa"/>
            <w:vAlign w:val="center"/>
          </w:tcPr>
          <w:p w:rsidR="00FC0BB0" w:rsidRPr="00D34997" w:rsidRDefault="00FC0BB0" w:rsidP="000773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</w:t>
            </w:r>
          </w:p>
        </w:tc>
        <w:tc>
          <w:tcPr>
            <w:tcW w:w="3828" w:type="dxa"/>
            <w:vAlign w:val="center"/>
          </w:tcPr>
          <w:p w:rsidR="00FC0BB0" w:rsidRPr="00D34997" w:rsidRDefault="00E55F0F" w:rsidP="00077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C0BB0" w:rsidTr="00077308">
        <w:trPr>
          <w:trHeight w:val="738"/>
        </w:trPr>
        <w:tc>
          <w:tcPr>
            <w:tcW w:w="4677" w:type="dxa"/>
            <w:vAlign w:val="center"/>
          </w:tcPr>
          <w:p w:rsidR="00FC0BB0" w:rsidRPr="00D34997" w:rsidRDefault="00FC0BB0" w:rsidP="000773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Дополнительное</w:t>
            </w:r>
          </w:p>
        </w:tc>
        <w:tc>
          <w:tcPr>
            <w:tcW w:w="3828" w:type="dxa"/>
            <w:vAlign w:val="center"/>
          </w:tcPr>
          <w:p w:rsidR="00FC0BB0" w:rsidRPr="00D34997" w:rsidRDefault="00E55F0F" w:rsidP="00077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C0BB0" w:rsidTr="00077308">
        <w:trPr>
          <w:trHeight w:val="720"/>
        </w:trPr>
        <w:tc>
          <w:tcPr>
            <w:tcW w:w="4677" w:type="dxa"/>
            <w:vAlign w:val="center"/>
          </w:tcPr>
          <w:p w:rsidR="00FC0BB0" w:rsidRPr="00D34997" w:rsidRDefault="00FC0BB0" w:rsidP="000773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99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3828" w:type="dxa"/>
            <w:vAlign w:val="center"/>
          </w:tcPr>
          <w:p w:rsidR="00FC0BB0" w:rsidRPr="00D34997" w:rsidRDefault="00E55F0F" w:rsidP="0007730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</w:tbl>
    <w:p w:rsidR="0083636E" w:rsidRPr="004178AC" w:rsidRDefault="0083636E" w:rsidP="00DD0C4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BA5" w:rsidRPr="004178AC" w:rsidRDefault="00F51BA5" w:rsidP="00DD0C49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531807825"/>
      <w:bookmarkStart w:id="3" w:name="_Toc532055667"/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Значение и анализ исследуемых </w:t>
      </w:r>
      <w:proofErr w:type="gramStart"/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критериев независимой оценки качества </w:t>
      </w:r>
      <w:bookmarkEnd w:id="2"/>
      <w:r w:rsidR="0083636E"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условий осуществления образовательной деятельности</w:t>
      </w:r>
      <w:bookmarkEnd w:id="3"/>
      <w:proofErr w:type="gramEnd"/>
      <w:r w:rsidR="0083636E"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1758E" w:rsidRPr="004178AC" w:rsidRDefault="0051758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gramStart"/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независимой оценки качества условий </w:t>
      </w:r>
      <w:r w:rsidR="004178AC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образовательной деятельности</w:t>
      </w:r>
      <w:proofErr w:type="gramEnd"/>
      <w:r w:rsidR="004178AC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образовательными организациями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расположенными на территории </w:t>
      </w:r>
      <w:proofErr w:type="spellStart"/>
      <w:r w:rsidR="00FB1B6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Сут-Хольского</w:t>
      </w:r>
      <w:proofErr w:type="spellEnd"/>
      <w:r w:rsidR="00FB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1B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7691C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проанализирована деятельность </w:t>
      </w:r>
      <w:r w:rsidR="00BD3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="0017691C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7691C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0E4C" w:rsidRDefault="007C7FE8" w:rsidP="009225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первому </w:t>
      </w: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критерию</w:t>
      </w:r>
      <w:r w:rsidR="00252D79"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«Открытость и доступность информации об организации»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первом месте в рейтинге с результатом </w:t>
      </w:r>
      <w:r w:rsidR="009225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82</w:t>
      </w:r>
      <w:r w:rsidR="004178AC" w:rsidRPr="00417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</w:t>
      </w:r>
      <w:r w:rsidR="009225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4178AC" w:rsidRPr="00417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100 </w:t>
      </w:r>
      <w:proofErr w:type="gramStart"/>
      <w:r w:rsidR="00FB1B6B" w:rsidRPr="00417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возможных</w:t>
      </w:r>
      <w:proofErr w:type="gramEnd"/>
      <w:r w:rsidR="00FB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B6B" w:rsidRPr="009225A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="009225AC" w:rsidRPr="00922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25AC" w:rsidRPr="00922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Суг-Аксынская</w:t>
      </w:r>
      <w:proofErr w:type="spellEnd"/>
      <w:r w:rsidR="009225AC" w:rsidRPr="00922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2836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5B84" w:rsidRDefault="007C7FE8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месте</w:t>
      </w:r>
      <w:r w:rsidR="00AC4C62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рейтинге 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критерию –</w:t>
      </w:r>
      <w:r w:rsidR="00D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688" w:rsidRPr="0028368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Хор-</w:t>
      </w:r>
      <w:proofErr w:type="spellStart"/>
      <w:r w:rsidR="00283688" w:rsidRPr="002836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Тайгинская</w:t>
      </w:r>
      <w:proofErr w:type="spellEnd"/>
      <w:r w:rsidR="00283688" w:rsidRPr="00283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283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(80,22 балла)</w:t>
      </w:r>
      <w:r w:rsidR="00D40E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третьем – </w:t>
      </w:r>
      <w:r w:rsidR="006A509E" w:rsidRPr="006A509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="006A5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509E" w:rsidRPr="006A509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A509E" w:rsidRPr="006A509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Диинчигеш</w:t>
      </w:r>
      <w:proofErr w:type="spellEnd"/>
      <w:r w:rsidR="006A509E" w:rsidRPr="006A5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с. </w:t>
      </w:r>
      <w:proofErr w:type="spellStart"/>
      <w:r w:rsidR="006A509E" w:rsidRPr="006A50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Суг-Аксы</w:t>
      </w:r>
      <w:proofErr w:type="spellEnd"/>
      <w:r w:rsidR="006A5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(79 баллов)</w:t>
      </w:r>
      <w:r w:rsidR="00931600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8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четвертом – </w:t>
      </w:r>
      <w:r w:rsidR="003910C9" w:rsidRPr="003910C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</w:t>
      </w:r>
      <w:proofErr w:type="spellStart"/>
      <w:r w:rsidR="003910C9" w:rsidRPr="003910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Сайзанак</w:t>
      </w:r>
      <w:proofErr w:type="spellEnd"/>
      <w:r w:rsidR="003910C9" w:rsidRPr="00391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с. </w:t>
      </w:r>
      <w:proofErr w:type="spellStart"/>
      <w:r w:rsidR="003910C9" w:rsidRPr="003910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Суг-Аксы</w:t>
      </w:r>
      <w:proofErr w:type="spellEnd"/>
      <w:r w:rsidR="00391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910C9" w:rsidRPr="003910C9">
        <w:rPr>
          <w:rFonts w:ascii="Times New Roman" w:eastAsia="Times New Roman" w:hAnsi="Times New Roman" w:cs="Times New Roman"/>
          <w:sz w:val="24"/>
          <w:szCs w:val="24"/>
          <w:lang w:eastAsia="ru-RU"/>
        </w:rPr>
        <w:t>77,33</w:t>
      </w:r>
      <w:r w:rsidR="00FB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  <w:r w:rsidR="003910C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81E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1600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пятом – </w:t>
      </w:r>
      <w:r w:rsidR="00965B84" w:rsidRPr="00965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</w:t>
      </w:r>
      <w:proofErr w:type="spellStart"/>
      <w:r w:rsidR="00965B84" w:rsidRPr="00965B8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Хунчугеш</w:t>
      </w:r>
      <w:proofErr w:type="spellEnd"/>
      <w:r w:rsidR="00965B84" w:rsidRPr="0096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с. </w:t>
      </w:r>
      <w:proofErr w:type="spellStart"/>
      <w:r w:rsidR="00965B84" w:rsidRPr="00965B84"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Ишкин</w:t>
      </w:r>
      <w:proofErr w:type="spellEnd"/>
      <w:r w:rsidR="00965B84" w:rsidRPr="0096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B84">
        <w:rPr>
          <w:rFonts w:ascii="Times New Roman" w:eastAsia="Times New Roman" w:hAnsi="Times New Roman" w:cs="Times New Roman"/>
          <w:sz w:val="24"/>
          <w:szCs w:val="24"/>
          <w:lang w:eastAsia="ru-RU"/>
        </w:rPr>
        <w:t>(75,11 балл).</w:t>
      </w:r>
    </w:p>
    <w:p w:rsidR="00581E44" w:rsidRDefault="00581E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Менее 50</w:t>
      </w:r>
      <w:r w:rsidR="00931600" w:rsidRPr="00756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баллов</w:t>
      </w:r>
      <w:r w:rsidR="00931600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критерию 1 </w:t>
      </w:r>
      <w:r w:rsidR="005D22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зафиксировано.</w:t>
      </w:r>
    </w:p>
    <w:p w:rsidR="0051758E" w:rsidRDefault="0051758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По второму </w:t>
      </w:r>
      <w:r w:rsidRPr="004178A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критерию </w:t>
      </w:r>
      <w:r w:rsidR="00252D79"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«Комфортнос</w:t>
      </w:r>
      <w:r w:rsidR="00601F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ть условий предоставления услуг</w:t>
      </w:r>
      <w:r w:rsidR="00252D79"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независимой оценки качества условий оказания услуг </w:t>
      </w:r>
      <w:r w:rsidR="001C3D23" w:rsidRPr="001C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</w:t>
      </w:r>
      <w:proofErr w:type="gramStart"/>
      <w:r w:rsidR="001C3D23" w:rsidRPr="001C3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1C3D23" w:rsidRPr="001C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="001C3D23" w:rsidRPr="001C3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Детско-юношеская</w:t>
      </w:r>
      <w:proofErr w:type="gramEnd"/>
      <w:r w:rsidR="001C3D23" w:rsidRPr="001C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 школа» села </w:t>
      </w:r>
      <w:proofErr w:type="spellStart"/>
      <w:r w:rsidR="001C3D23" w:rsidRPr="001C3D2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Суг-Аксы</w:t>
      </w:r>
      <w:proofErr w:type="spellEnd"/>
      <w:r w:rsidR="001C3D23" w:rsidRPr="001C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91C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</w:t>
      </w:r>
      <w:r w:rsidR="001C3D2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7691C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наивысший результат</w:t>
      </w:r>
      <w:r w:rsidR="0017691C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100 баллов</w:t>
      </w:r>
      <w:r w:rsidR="0017691C" w:rsidRPr="00417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B1B6B">
        <w:rPr>
          <w:rFonts w:ascii="Times New Roman" w:eastAsia="Times New Roman" w:hAnsi="Times New Roman" w:cs="Times New Roman"/>
          <w:sz w:val="24"/>
          <w:szCs w:val="24"/>
          <w:lang w:eastAsia="ru-RU"/>
        </w:rPr>
        <w:t>(т</w:t>
      </w:r>
      <w:r w:rsidR="001C3D2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1 приложения</w:t>
      </w:r>
      <w:r w:rsidR="0017691C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1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2907" w:rsidRPr="00C426F3" w:rsidRDefault="00572907" w:rsidP="00C426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Второе место в рейтинге по критерию 2 занимает </w:t>
      </w:r>
      <w:r w:rsidR="00934D68" w:rsidRPr="00934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Хор-</w:t>
      </w:r>
      <w:proofErr w:type="spellStart"/>
      <w:r w:rsidR="00934D68" w:rsidRPr="00934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Тайгинская</w:t>
      </w:r>
      <w:proofErr w:type="spellEnd"/>
      <w:r w:rsidR="00934D68" w:rsidRPr="00934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934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(96 баллов).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="0022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ретье место присвоено 3 учреждениям: МБДОУ</w:t>
      </w:r>
      <w:r w:rsidR="00220ECC" w:rsidRPr="0022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220ECC" w:rsidRPr="0022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Диинчигеш</w:t>
      </w:r>
      <w:proofErr w:type="spellEnd"/>
      <w:r w:rsidR="00220ECC" w:rsidRPr="0022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с. </w:t>
      </w:r>
      <w:proofErr w:type="spellStart"/>
      <w:r w:rsidR="00220ECC" w:rsidRPr="0022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Суг-Аксы</w:t>
      </w:r>
      <w:proofErr w:type="spellEnd"/>
      <w:r w:rsidRPr="0022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20ECC" w:rsidRPr="0022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МБОУАлдан-Маадырская</w:t>
      </w:r>
      <w:proofErr w:type="spellEnd"/>
      <w:r w:rsidR="00220ECC" w:rsidRPr="0022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22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220ECC" w:rsidRPr="0022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Бора-</w:t>
      </w:r>
      <w:proofErr w:type="spellStart"/>
      <w:r w:rsidR="00220ECC" w:rsidRPr="0022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Тайгинская</w:t>
      </w:r>
      <w:proofErr w:type="spellEnd"/>
      <w:r w:rsidR="00220ECC" w:rsidRPr="0022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22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(92 балла),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четвертое – </w:t>
      </w:r>
      <w:r w:rsidR="00220ECC" w:rsidRPr="0022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Кызыл-</w:t>
      </w:r>
      <w:proofErr w:type="spellStart"/>
      <w:r w:rsidR="00220ECC" w:rsidRPr="0022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Тайгинская</w:t>
      </w:r>
      <w:proofErr w:type="spellEnd"/>
      <w:r w:rsidR="00220ECC" w:rsidRPr="0022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22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(91,39 баллов)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пятое – </w:t>
      </w:r>
      <w:r w:rsidR="00C426F3" w:rsidRPr="0057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учреждению </w:t>
      </w:r>
      <w:r w:rsidR="00C426F3" w:rsidRPr="00C4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</w:t>
      </w:r>
      <w:proofErr w:type="spellStart"/>
      <w:r w:rsidR="00C426F3" w:rsidRPr="00C4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Хунчугеш</w:t>
      </w:r>
      <w:proofErr w:type="spellEnd"/>
      <w:r w:rsidR="00C426F3" w:rsidRPr="00C4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с. </w:t>
      </w:r>
      <w:proofErr w:type="spellStart"/>
      <w:r w:rsidR="00C426F3" w:rsidRPr="00C4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Ишкин</w:t>
      </w:r>
      <w:proofErr w:type="spellEnd"/>
      <w:r w:rsidR="00C51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(90,33 </w:t>
      </w:r>
      <w:r w:rsidR="00C4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балла).</w:t>
      </w:r>
    </w:p>
    <w:p w:rsidR="00572907" w:rsidRDefault="00572907" w:rsidP="00C519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НОКОУ, </w:t>
      </w:r>
      <w:r w:rsidRPr="00756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менее 50 баллов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критерию 2 </w:t>
      </w:r>
      <w:r w:rsidR="00756F39" w:rsidRPr="0075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«Комфортнос</w:t>
      </w:r>
      <w:r w:rsidR="00601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условий предоставления услуг</w:t>
      </w:r>
      <w:r w:rsidR="00756F39" w:rsidRPr="0075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5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1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зафиксировано.</w:t>
      </w:r>
    </w:p>
    <w:p w:rsidR="0017691C" w:rsidRPr="00756F39" w:rsidRDefault="0017691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третьему </w:t>
      </w: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критерию «Доступность услуг для инвалидов»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результат среди всех оцениваемых учреждений 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831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76</w:t>
      </w:r>
      <w:r w:rsidRPr="00417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</w:t>
      </w:r>
      <w:r w:rsidR="00E831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="00756F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="00756F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зафиксирован в</w:t>
      </w:r>
      <w:r w:rsidR="00756F39" w:rsidRPr="00756F39">
        <w:t xml:space="preserve"> </w:t>
      </w:r>
      <w:r w:rsidR="00E831FB" w:rsidRPr="00E83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Хор-</w:t>
      </w:r>
      <w:proofErr w:type="spellStart"/>
      <w:r w:rsidR="00E831FB" w:rsidRPr="00E83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Тайгинская</w:t>
      </w:r>
      <w:proofErr w:type="spellEnd"/>
      <w:r w:rsidR="00E831FB" w:rsidRPr="00E83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  <w:r w:rsidR="00E83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F5F84" w:rsidRDefault="0017691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месте по критерию 3 – </w:t>
      </w:r>
      <w:proofErr w:type="spellStart"/>
      <w:r w:rsidR="006F5F84" w:rsidRPr="006F5F8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МБОУАлдан-Маадырская</w:t>
      </w:r>
      <w:proofErr w:type="spellEnd"/>
      <w:r w:rsidR="006F5F84" w:rsidRPr="006F5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6F5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(68 баллов). </w:t>
      </w:r>
    </w:p>
    <w:p w:rsidR="0017691C" w:rsidRPr="004178AC" w:rsidRDefault="00252D79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 место </w:t>
      </w:r>
      <w:r w:rsidR="0072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присвоено </w:t>
      </w:r>
      <w:r w:rsidR="00BC1569" w:rsidRPr="00BC156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</w:t>
      </w:r>
      <w:proofErr w:type="spellStart"/>
      <w:r w:rsidR="00BC1569" w:rsidRPr="00BC15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Челээш</w:t>
      </w:r>
      <w:proofErr w:type="spellEnd"/>
      <w:r w:rsidR="00BC1569" w:rsidRPr="00BC1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="00BC1569" w:rsidRPr="00BC15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BC1569" w:rsidRPr="00BC1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C1569" w:rsidRPr="00BC15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Бора-Тайга</w:t>
      </w:r>
      <w:proofErr w:type="gramEnd"/>
      <w:r w:rsidR="00BC1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(62 балла</w:t>
      </w:r>
      <w:r w:rsidR="007E01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E014B" w:rsidRPr="00BC15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E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четвертое</w:t>
      </w:r>
      <w:r w:rsidR="0077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76ED3" w:rsidRPr="00776ED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Бора-</w:t>
      </w:r>
      <w:proofErr w:type="spellStart"/>
      <w:r w:rsidR="00776ED3" w:rsidRPr="00776E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Тайгинская</w:t>
      </w:r>
      <w:proofErr w:type="spellEnd"/>
      <w:r w:rsidR="00776ED3" w:rsidRPr="0077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77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(55 баллов), </w:t>
      </w:r>
      <w:r w:rsidR="0072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пятое </w:t>
      </w:r>
      <w:r w:rsidR="00FB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</w:t>
      </w:r>
      <w:r w:rsidR="0072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72D90" w:rsidRPr="00E72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="00E72D90" w:rsidRPr="00E72D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Суг-Аксынская</w:t>
      </w:r>
      <w:proofErr w:type="spellEnd"/>
      <w:r w:rsidR="00E72D90" w:rsidRPr="00E72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E72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 баллов)</w:t>
      </w:r>
      <w:r w:rsidR="007261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3BE0" w:rsidRDefault="00252D79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четвертому </w:t>
      </w: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критерию «Доброжелательность, вежливость работников </w:t>
      </w:r>
      <w:r w:rsidR="00313B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образовательной </w:t>
      </w:r>
      <w:r w:rsidR="00FE5D0D"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организации»</w:t>
      </w:r>
      <w:r w:rsidR="00FE5D0D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E5D0D" w:rsidRPr="008A7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8A7ED3" w:rsidRPr="008A7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7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исследуемых организациях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набрали </w:t>
      </w:r>
      <w:r w:rsidR="00313B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313BE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13BE0" w:rsidRPr="00313B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90 до </w:t>
      </w:r>
      <w:r w:rsidRPr="00313B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100</w:t>
      </w:r>
      <w:r w:rsidRPr="00417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баллов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E5D0D" w:rsidRDefault="00313BE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Минимальное количество баллов</w:t>
      </w:r>
      <w:r w:rsidR="001C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C2B81" w:rsidRPr="001C2B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36,8 баллов</w:t>
      </w:r>
      <w:r w:rsidR="001C2B8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2B8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C2B81" w:rsidRPr="001C2B81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четвертому критерию «Доброжелательность, вежливость работников образовательной организации»</w:t>
      </w:r>
      <w:r w:rsidR="001C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зафиксировано </w:t>
      </w:r>
      <w:r w:rsidR="001C2B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НОК</w:t>
      </w:r>
      <w:r w:rsidR="008A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МБОУ</w:t>
      </w:r>
      <w:r w:rsidR="00FE5D0D" w:rsidRPr="00FE5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Кара-</w:t>
      </w:r>
      <w:proofErr w:type="spellStart"/>
      <w:r w:rsidR="00FE5D0D" w:rsidRPr="00FE5D0D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Чыраанская</w:t>
      </w:r>
      <w:proofErr w:type="spellEnd"/>
      <w:r w:rsidR="00FE5D0D" w:rsidRPr="00FE5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FE5D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B81" w:rsidRDefault="00916F3B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пятому </w:t>
      </w: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критерию «Удовлетворенность условиями оказания услуг»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A01DE5" w:rsidRPr="00F8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оцениваем</w:t>
      </w:r>
      <w:r w:rsidR="00A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ых </w:t>
      </w:r>
      <w:r w:rsidR="00A01DE5" w:rsidRPr="00F8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организаций</w:t>
      </w:r>
      <w:r w:rsidR="001D7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1D7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Сут-Хольского</w:t>
      </w:r>
      <w:proofErr w:type="spellEnd"/>
      <w:r w:rsidR="001D7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1D7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кожууна</w:t>
      </w:r>
      <w:proofErr w:type="spellEnd"/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набрал</w:t>
      </w:r>
      <w:r w:rsidR="001D7EE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наивысший балл (</w:t>
      </w:r>
      <w:r w:rsidRPr="00417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100 баллов</w:t>
      </w:r>
      <w:r w:rsidR="00F86A9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7691C" w:rsidRDefault="00CB0490" w:rsidP="00DD0C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Кара-</w:t>
      </w:r>
      <w:proofErr w:type="spellStart"/>
      <w:r w:rsidRPr="00CB0490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Чыраанская</w:t>
      </w:r>
      <w:proofErr w:type="spellEnd"/>
      <w:r w:rsidRPr="00C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6A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8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критерию 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наименьший балл </w:t>
      </w:r>
      <w:r w:rsidRPr="00CB0490">
        <w:rPr>
          <w:rFonts w:ascii="Times New Roman" w:eastAsia="Times New Roman" w:hAnsi="Times New Roman" w:cs="Times New Roman"/>
          <w:sz w:val="24"/>
          <w:szCs w:val="24"/>
          <w:lang w:eastAsia="ru-RU"/>
        </w:rPr>
        <w:t>(40 баллов).</w:t>
      </w:r>
    </w:p>
    <w:p w:rsidR="00DD0C49" w:rsidRPr="00DD0C49" w:rsidRDefault="00DD0C49" w:rsidP="00DD0C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BA5" w:rsidRDefault="00916F3B" w:rsidP="00406E8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Toc532055668"/>
      <w:bookmarkStart w:id="5" w:name="_Toc531807826"/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1BA5"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Рейтинг по показателям независимой </w:t>
      </w:r>
      <w:proofErr w:type="gramStart"/>
      <w:r w:rsidR="00F51BA5"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качества условий оказания услуг</w:t>
      </w:r>
      <w:proofErr w:type="gramEnd"/>
      <w:r w:rsidR="00F51BA5"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2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образовательными </w:t>
      </w:r>
      <w:r w:rsidR="00F51BA5"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циями</w:t>
      </w:r>
      <w:bookmarkEnd w:id="4"/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5"/>
    </w:p>
    <w:p w:rsidR="00DC25C0" w:rsidRPr="004178AC" w:rsidRDefault="00DC25C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F3B" w:rsidRPr="004178AC" w:rsidRDefault="00916F3B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Критерий 1 «Открытость и доступность информации об организации</w:t>
      </w:r>
      <w:r w:rsidR="00DC2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тремя показателями:</w:t>
      </w:r>
    </w:p>
    <w:p w:rsidR="00916F3B" w:rsidRPr="004178AC" w:rsidRDefault="00916F3B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1.1.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F3B" w:rsidRPr="004178AC" w:rsidRDefault="00916F3B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показателя 1.1. определяется как среднее значение индикаторов 1.1.1. и 1.1.2. </w:t>
      </w:r>
    </w:p>
    <w:p w:rsidR="00916F3B" w:rsidRPr="008627AF" w:rsidRDefault="00D021C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место в рейтинге по показателю 1.1 присвоено </w:t>
      </w:r>
      <w:r w:rsidR="00CA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DC2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организациям образования </w:t>
      </w:r>
      <w:proofErr w:type="spellStart"/>
      <w:r w:rsidR="00CA0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Сут-Хольского</w:t>
      </w:r>
      <w:proofErr w:type="spellEnd"/>
      <w:r w:rsidR="00CA0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A0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кожууна</w:t>
      </w:r>
      <w:proofErr w:type="spellEnd"/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A00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417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 баллов</w:t>
      </w:r>
      <w:r w:rsidR="00CA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="00CA0059" w:rsidRPr="00CA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="00CA0059" w:rsidRPr="00CA005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Суг-Аксынская</w:t>
      </w:r>
      <w:proofErr w:type="spellEnd"/>
      <w:r w:rsidR="00CA0059" w:rsidRPr="00CA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CA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A0059" w:rsidRPr="00CA005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Хор-</w:t>
      </w:r>
      <w:proofErr w:type="spellStart"/>
      <w:r w:rsidR="00CA0059" w:rsidRPr="00CA00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Тайгинская</w:t>
      </w:r>
      <w:proofErr w:type="spellEnd"/>
      <w:r w:rsidR="00CA0059" w:rsidRPr="00CA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CA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A0059" w:rsidRPr="00CA005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Кара-</w:t>
      </w:r>
      <w:proofErr w:type="spellStart"/>
      <w:r w:rsidR="00CA0059" w:rsidRPr="00CA0059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Чыраанская</w:t>
      </w:r>
      <w:proofErr w:type="spellEnd"/>
      <w:r w:rsidR="00CA0059" w:rsidRPr="00CA0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CA00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21C4" w:rsidRPr="00621480" w:rsidRDefault="00621480" w:rsidP="006214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Наименьший балл по данному критерию получил </w:t>
      </w:r>
      <w:r w:rsidRPr="006214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</w:t>
      </w:r>
      <w:proofErr w:type="spellStart"/>
      <w:r w:rsidRPr="0062148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Челээш</w:t>
      </w:r>
      <w:proofErr w:type="spellEnd"/>
      <w:r w:rsidRPr="00621480">
        <w:rPr>
          <w:rFonts w:ascii="Times New Roman" w:eastAsia="Times New Roman" w:hAnsi="Times New Roman" w:cs="Times New Roman"/>
          <w:sz w:val="24"/>
          <w:szCs w:val="24"/>
          <w:lang w:eastAsia="ru-RU"/>
        </w:rPr>
        <w:t>» с. Кара-</w:t>
      </w:r>
      <w:proofErr w:type="spellStart"/>
      <w:r w:rsidRPr="00621480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1480">
        <w:rPr>
          <w:rFonts w:ascii="Times New Roman" w:eastAsia="Times New Roman" w:hAnsi="Times New Roman" w:cs="Times New Roman"/>
          <w:sz w:val="24"/>
          <w:szCs w:val="24"/>
          <w:lang w:eastAsia="ru-RU"/>
        </w:rPr>
        <w:t>(20 баллов).</w:t>
      </w:r>
    </w:p>
    <w:p w:rsidR="0050219E" w:rsidRPr="004178AC" w:rsidRDefault="004B49B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1.2. </w:t>
      </w:r>
      <w:proofErr w:type="gramStart"/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Наличие и функционирование на официальном сайте организации дистанционных способов обратной связи и взаимодействия с получателями услуг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телефона; электронной почты; технической возможности выражения мнения получателем услуг о качестве условий оказания услуг (наличие анкеты или гиперссылки на нее); электронных сервисов (форма для подачи электронного обращения/ жалобы/ предложения, получение консультации по оказываемым услугам и пр.).</w:t>
      </w:r>
      <w:proofErr w:type="gramEnd"/>
    </w:p>
    <w:p w:rsidR="004B49BF" w:rsidRPr="004178AC" w:rsidRDefault="004B49B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1.2. представлен одним индикатором: 1.2.1. Наличие и функционирование на официальном сайте организации </w:t>
      </w:r>
      <w:r w:rsidR="008627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дистанционных способах взаимодействия с получателями социальных услуг.</w:t>
      </w:r>
    </w:p>
    <w:p w:rsidR="0050219E" w:rsidRPr="004178AC" w:rsidRDefault="0050219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показали результаты исследования, </w:t>
      </w:r>
      <w:r w:rsidR="00F647E7" w:rsidRPr="00F6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всех</w:t>
      </w:r>
      <w:r w:rsidR="00F647E7" w:rsidRPr="00DD1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образовательных учреждениях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752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Сут-Хольского</w:t>
      </w:r>
      <w:proofErr w:type="spellEnd"/>
      <w:r w:rsidR="0057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75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57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</w:t>
      </w:r>
      <w:r w:rsidR="00DD11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дистанционных способ</w:t>
      </w:r>
      <w:r w:rsidR="00DD11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с получателями социальных услуг (</w:t>
      </w:r>
      <w:r w:rsidR="00DD11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60</w:t>
      </w:r>
      <w:r w:rsidRPr="00417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баллов</w:t>
      </w:r>
      <w:r w:rsidR="00DD11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DD0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4744" w:rsidRPr="004178AC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1.3. Доля получателей услуг, удовлетворенных открытостью, полнотой и доступностью информации о деятельности </w:t>
      </w:r>
      <w:r w:rsidR="00DD11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образовательной </w:t>
      </w: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744" w:rsidRPr="004178AC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1.3. представлен двумя индикаторами, значения которых вычисляются в результате опроса получателей услуг:</w:t>
      </w:r>
    </w:p>
    <w:p w:rsidR="00774744" w:rsidRPr="004178AC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Удовлетворённость качеством, полнотой и доступностью информации о деятельности организации, размещённой на стендах в помещении организации.</w:t>
      </w:r>
    </w:p>
    <w:p w:rsidR="00774744" w:rsidRPr="004178AC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Удовлетворённость качеством, полнотой и доступностью информации о деятельности организации, размещённой на официальном сайте в сети "Интернет".</w:t>
      </w:r>
    </w:p>
    <w:p w:rsidR="00774744" w:rsidRPr="004178AC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показателя 1.3. определяется как среднее значение индикаторов 1.3.1. и 1.3.2. </w:t>
      </w:r>
    </w:p>
    <w:p w:rsidR="00774744" w:rsidRPr="004178AC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результатам НОК, </w:t>
      </w:r>
      <w:r w:rsidR="00230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647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</w:t>
      </w:r>
      <w:r w:rsidRPr="00230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исследуемых учреждени</w:t>
      </w:r>
      <w:r w:rsidR="00F6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 </w:t>
      </w:r>
      <w:proofErr w:type="spellStart"/>
      <w:r w:rsidR="00F6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C37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ут-Х</w:t>
      </w:r>
      <w:r w:rsidR="00F6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ольского</w:t>
      </w:r>
      <w:proofErr w:type="spellEnd"/>
      <w:r w:rsidR="00F6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F6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кожууна</w:t>
      </w:r>
      <w:proofErr w:type="spellEnd"/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230BD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</w:t>
      </w:r>
      <w:r w:rsidR="00F647E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</w:t>
      </w:r>
      <w:r w:rsidR="00230BD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1.3.</w:t>
      </w:r>
      <w:r w:rsidR="00230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получили </w:t>
      </w:r>
      <w:r w:rsidR="00CC463F" w:rsidRPr="00F647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</w:t>
      </w:r>
      <w:r w:rsidR="00B02BBF" w:rsidRPr="00F647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90 до</w:t>
      </w:r>
      <w:r w:rsidR="00230BDF" w:rsidRPr="00230B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100 баллов</w:t>
      </w:r>
      <w:r w:rsidR="00230B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0BDF" w:rsidRDefault="00B02BBF" w:rsidP="00230B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74</w:t>
      </w:r>
      <w:r w:rsidR="00774744" w:rsidRPr="00417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</w:t>
      </w:r>
      <w:r w:rsidR="00230B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774744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показателю 1.3 было присвоено </w:t>
      </w:r>
      <w:r w:rsidRPr="00B02BB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Кара-</w:t>
      </w:r>
      <w:proofErr w:type="spellStart"/>
      <w:r w:rsidRPr="00B02BBF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Чыраанская</w:t>
      </w:r>
      <w:proofErr w:type="spellEnd"/>
      <w:r w:rsidRPr="00B02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744" w:rsidRPr="004178AC" w:rsidRDefault="00774744" w:rsidP="00393A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Критерий 2 «Комфортност</w:t>
      </w:r>
      <w:r w:rsidR="00393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условий предоставления услуг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 тремя показателями:</w:t>
      </w:r>
    </w:p>
    <w:p w:rsidR="00774744" w:rsidRPr="004178AC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2.1. Обеспечение в организации комфортных условий для предоставления услуг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Показатель 2.1. представлен 1 индикатором:</w:t>
      </w:r>
    </w:p>
    <w:p w:rsidR="00774744" w:rsidRPr="004178AC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="00B15A1F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комфортных условий для предоставления социальных услуг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4C62" w:rsidRPr="004178AC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Индикатор 2.1.1. представлен следующими условиями:  </w:t>
      </w:r>
    </w:p>
    <w:p w:rsidR="00B15A1F" w:rsidRPr="004178AC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комфортной зоны отдыха (ожидания) оборудованной соответствующей мебелью;</w:t>
      </w:r>
    </w:p>
    <w:p w:rsidR="00B15A1F" w:rsidRPr="004178AC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и понятность навигации внутри организации; </w:t>
      </w:r>
    </w:p>
    <w:p w:rsidR="00B15A1F" w:rsidRPr="004178AC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 доступность питьевой воды;</w:t>
      </w:r>
    </w:p>
    <w:p w:rsidR="00B15A1F" w:rsidRPr="004178AC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 доступность санитарно-гигиенических помещений;</w:t>
      </w:r>
    </w:p>
    <w:p w:rsidR="00B15A1F" w:rsidRPr="004178AC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санитарное состояние помещений организации;</w:t>
      </w:r>
    </w:p>
    <w:p w:rsidR="00B15A1F" w:rsidRPr="004178AC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транспортная доступность (доступность общественного транспорта и наличие парковки);</w:t>
      </w:r>
    </w:p>
    <w:p w:rsidR="00774744" w:rsidRPr="004178AC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доступность записи на получение услуги (по телефону, с использованием сети «Интернет» на официальном сайте организации и пр.)</w:t>
      </w:r>
      <w:r w:rsidR="00774744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4744" w:rsidRPr="004178AC" w:rsidRDefault="0077474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показателя 2.1. равно значению индикатора 2.1.1.</w:t>
      </w:r>
    </w:p>
    <w:p w:rsidR="00B15A1F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НОК, была выявлена 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стопроцентная обеспеченность комфортных усл</w:t>
      </w:r>
      <w:r w:rsidR="00B35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овий для предоставления услуг в</w:t>
      </w:r>
      <w:r w:rsidR="00C92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всех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исследуемых организациях</w:t>
      </w:r>
      <w:r w:rsidR="00C37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37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Сут-Хольского</w:t>
      </w:r>
      <w:proofErr w:type="spellEnd"/>
      <w:r w:rsidR="00C37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37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кожууна</w:t>
      </w:r>
      <w:proofErr w:type="spellEnd"/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(таблица </w:t>
      </w:r>
      <w:r w:rsidR="00C92D17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приложения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01FA9" w:rsidRPr="00393A80" w:rsidRDefault="00393A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A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2.2.</w:t>
      </w:r>
      <w:r w:rsidRPr="00393A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393A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ремя ожидания предоставления услуги</w:t>
      </w:r>
      <w:r w:rsidRPr="00393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5A1F" w:rsidRPr="00601FA9" w:rsidRDefault="00601FA9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ПОКАЗАТЕЛЬ 2.2. НЕ ОЦЕНИВАЕТСЯ ДЛЯ ОБРАЗОВАТЕЛЬНЫХ УЧРЕЖДЕНИЙ.</w:t>
      </w:r>
    </w:p>
    <w:p w:rsidR="00B15A1F" w:rsidRPr="004178AC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2.3. Доля получателей </w:t>
      </w:r>
      <w:r w:rsidR="00293FBA"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услуг,</w:t>
      </w: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удовлетворенных комфортностью предоставления услуг.</w:t>
      </w:r>
    </w:p>
    <w:p w:rsidR="00B15A1F" w:rsidRPr="004178AC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2.3. представлен 1 индикатором, значение которого вычисляется в результате опроса получателей услуг:</w:t>
      </w:r>
    </w:p>
    <w:p w:rsidR="00B15A1F" w:rsidRPr="004178AC" w:rsidRDefault="00B15A1F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Удовлетворенность комфортностью предоставления услуг организацией</w:t>
      </w:r>
      <w:r w:rsidR="00D8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D5C70" w:rsidRDefault="00AD5C7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НОК, </w:t>
      </w:r>
      <w:r w:rsidR="00D82312" w:rsidRPr="00407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407CA2" w:rsidRPr="00407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большинстве</w:t>
      </w:r>
      <w:r w:rsidR="00D82312" w:rsidRPr="00D82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учреждениях образования</w:t>
      </w:r>
      <w:r w:rsidR="00D8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выявлен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высокий </w:t>
      </w:r>
      <w:r w:rsidR="00407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</w:t>
      </w:r>
      <w:r w:rsidR="00407CA2"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удовлетворенности получателей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 комфортностью предоставления услуг</w:t>
      </w:r>
      <w:r w:rsidR="00D82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D8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25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87</w:t>
      </w:r>
      <w:r w:rsidR="00D82312" w:rsidRPr="00D823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баллов</w:t>
      </w:r>
      <w:r w:rsidR="00D8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312" w:rsidRPr="00D823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100 баллов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312" w:rsidRPr="004178AC" w:rsidRDefault="00947181" w:rsidP="00083B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Деятельность </w:t>
      </w:r>
      <w:r w:rsidRPr="00084B1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="00084B14" w:rsidRPr="00084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Кара-</w:t>
      </w:r>
      <w:proofErr w:type="spellStart"/>
      <w:r w:rsidR="00084B14" w:rsidRPr="00084B14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Чыраанская</w:t>
      </w:r>
      <w:proofErr w:type="spellEnd"/>
      <w:r w:rsidR="00084B14" w:rsidRPr="00084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D8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показателю 2.3 была оценена в </w:t>
      </w:r>
      <w:r w:rsidR="00D82312" w:rsidRPr="00D823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48 баллов</w:t>
      </w:r>
      <w:r w:rsidR="00D82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5C70" w:rsidRPr="004178AC" w:rsidRDefault="00AD5C7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Критерий 3. «Доступность услуг для инвалидов»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</w:t>
      </w:r>
      <w:proofErr w:type="gramEnd"/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тремя показателями:</w:t>
      </w:r>
    </w:p>
    <w:p w:rsidR="00AD5C70" w:rsidRPr="004178AC" w:rsidRDefault="00AD5C7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 Оборудование территории, прилегающей к организац</w:t>
      </w:r>
      <w:proofErr w:type="gramStart"/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ии и ее</w:t>
      </w:r>
      <w:proofErr w:type="gramEnd"/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помещений с учетом доступности для инвалидов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Индикаторами этого показателя являются: оборудованные входные группы пандусами (подъемными платформами); выделенные стоянки для автотранспортных средств инвалидов; адаптированные лифты, поручни, расширенные дверные проемы; сменные кресла-коляски; специально оборудованные санитарно-гигиенические помещения в организации социальной сферы.</w:t>
      </w:r>
    </w:p>
    <w:p w:rsidR="00AD5C70" w:rsidRPr="004178AC" w:rsidRDefault="00AD5C7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3.1. представлен 1 индикатором:</w:t>
      </w:r>
    </w:p>
    <w:p w:rsidR="00AD5C70" w:rsidRPr="004178AC" w:rsidRDefault="00AD5C7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Наличие в помещениях организации и на прилегающей к ней территории условий для инвалидов.</w:t>
      </w:r>
    </w:p>
    <w:p w:rsidR="00AD5C70" w:rsidRPr="004178AC" w:rsidRDefault="00AD5C7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показателя 3.1. равно значению индикатора 3.1.1.</w:t>
      </w:r>
    </w:p>
    <w:p w:rsidR="00AD5C70" w:rsidRPr="004178AC" w:rsidRDefault="00AD5C7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место (</w:t>
      </w:r>
      <w:r w:rsidRPr="00417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100 баллов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рейтинге по показателю 3.1 </w:t>
      </w:r>
      <w:r w:rsidR="0047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набрала </w:t>
      </w:r>
      <w:r w:rsidR="00471D36" w:rsidRPr="0047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="00471D36" w:rsidRPr="00471D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Суг-Аксынская</w:t>
      </w:r>
      <w:proofErr w:type="spellEnd"/>
      <w:r w:rsidR="00471D36" w:rsidRPr="0047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помещениях и на прилегающей территории которых, имеются 5 необходимых условий для инвалидов:</w:t>
      </w:r>
    </w:p>
    <w:p w:rsidR="001A697E" w:rsidRPr="004178AC" w:rsidRDefault="001A697E" w:rsidP="00D823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Отметим, что </w:t>
      </w:r>
      <w:r w:rsidRPr="00D82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4A0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Ак-</w:t>
      </w:r>
      <w:proofErr w:type="spellStart"/>
      <w:r w:rsidR="004A0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Дашская</w:t>
      </w:r>
      <w:proofErr w:type="spellEnd"/>
      <w:r w:rsidR="004A0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и </w:t>
      </w:r>
      <w:r w:rsidR="004A033E" w:rsidRPr="004A0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</w:t>
      </w:r>
      <w:proofErr w:type="spellStart"/>
      <w:r w:rsidR="004A033E" w:rsidRPr="004A0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Хунчугеш</w:t>
      </w:r>
      <w:proofErr w:type="spellEnd"/>
      <w:r w:rsidR="004A033E" w:rsidRPr="004A0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с. </w:t>
      </w:r>
      <w:proofErr w:type="spellStart"/>
      <w:r w:rsidR="004A033E" w:rsidRPr="004A0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Ишкин</w:t>
      </w:r>
      <w:proofErr w:type="spellEnd"/>
      <w:r w:rsidR="004A033E" w:rsidRPr="004A0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2312" w:rsidRPr="00D823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</w:t>
      </w:r>
      <w:r w:rsidR="00D8231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82312" w:rsidRPr="00D8231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прилегающей к организац</w:t>
      </w:r>
      <w:proofErr w:type="gramStart"/>
      <w:r w:rsidR="00D82312" w:rsidRPr="00D8231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="00D82312" w:rsidRPr="00D8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</w:t>
      </w:r>
      <w:r w:rsidR="00D8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D82312" w:rsidRPr="00D82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оборудованы с учетом доступности для инвалидов</w:t>
      </w:r>
      <w:r w:rsidR="00D82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A697E" w:rsidRPr="004178AC" w:rsidRDefault="001A697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3.2. </w:t>
      </w:r>
      <w:r w:rsidR="00855557"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Обеспечение в организации условий доступности, позволяющих инвалидам получать услуги наравне с другими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697E" w:rsidRPr="004178AC" w:rsidRDefault="001A697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Индикаторы: дублирование для инвалидов по слуху и зрению звуковой и зрительной информации, дублирование надписей шрифтом Брайля, возможность предоставления услуг </w:t>
      </w:r>
      <w:proofErr w:type="spellStart"/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наличие альтернативной версии сайта для инвалидов по зрению, наличие обученного работника в организации, который может оказать помощь, наличие возможности предоставления услуг в дистанционном режиме или на дому.</w:t>
      </w:r>
    </w:p>
    <w:p w:rsidR="001A697E" w:rsidRPr="004178AC" w:rsidRDefault="001A697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3.2. представлен 1-м индикатором:</w:t>
      </w:r>
    </w:p>
    <w:p w:rsidR="001A697E" w:rsidRPr="004178AC" w:rsidRDefault="001A697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="00855557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условий доступности, позволяющих инвалидам получать социальные услуги наравне с другими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697E" w:rsidRPr="004178AC" w:rsidRDefault="001A697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показателя 3.2. равно значению индикатора 3.2.1.</w:t>
      </w:r>
    </w:p>
    <w:p w:rsidR="00855557" w:rsidRDefault="00855557" w:rsidP="00194B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показали результаты НОК, в </w:t>
      </w:r>
      <w:r w:rsidR="00417B4E" w:rsidRPr="00417B4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Хор-</w:t>
      </w:r>
      <w:proofErr w:type="spellStart"/>
      <w:r w:rsidR="00417B4E" w:rsidRPr="00417B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Тайгинская</w:t>
      </w:r>
      <w:proofErr w:type="spellEnd"/>
      <w:r w:rsidR="00417B4E" w:rsidRPr="0041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41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C28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</w:t>
      </w:r>
      <w:proofErr w:type="gramStart"/>
      <w:r w:rsidR="00BD7C28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условий</w:t>
      </w:r>
      <w:proofErr w:type="gramEnd"/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доступности для инвалидов (</w:t>
      </w:r>
      <w:r w:rsidR="00417B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</w:t>
      </w:r>
      <w:r w:rsidRPr="00417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 баллов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F46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880" w:rsidRPr="004178AC" w:rsidRDefault="006408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3.3. Доля получателей услуг, удовлетворенных доступностью услуг для инвалидов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880" w:rsidRPr="004178AC" w:rsidRDefault="006408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Показатель 3.3. представлен 1 индикатором, значение которого вычисляется в результате опроса получателей услуг:</w:t>
      </w:r>
    </w:p>
    <w:p w:rsidR="00640880" w:rsidRPr="004178AC" w:rsidRDefault="006408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Удовлетворённость доступностью услуг для инвалидов.</w:t>
      </w:r>
    </w:p>
    <w:p w:rsidR="00640880" w:rsidRPr="004178AC" w:rsidRDefault="006408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показателя 3.3. равно значению индикатора 3.3.1. </w:t>
      </w:r>
    </w:p>
    <w:p w:rsidR="00640880" w:rsidRPr="004178AC" w:rsidRDefault="00640880" w:rsidP="003F63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проведенного опроса получателей услуг, было выявлено, что </w:t>
      </w:r>
      <w:r w:rsidRPr="003F6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C31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F6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учреждениях </w:t>
      </w:r>
      <w:r w:rsidR="003F6314" w:rsidRPr="003F6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нет </w:t>
      </w:r>
      <w:r w:rsidRPr="003F6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получателей услуг, удовлетворенных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3F63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оступностью услуг для инвалидов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880" w:rsidRPr="004178AC" w:rsidRDefault="006408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Критерий 4 «Доброжелательность, вежливость работников организации </w:t>
      </w:r>
      <w:r w:rsidR="003F6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тремя показателями, которые вычисляются в результате опроса получателей услуг:</w:t>
      </w:r>
    </w:p>
    <w:p w:rsidR="00640880" w:rsidRPr="004178AC" w:rsidRDefault="006408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4.1. </w:t>
      </w:r>
      <w:r w:rsidR="00A06C1E"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880" w:rsidRPr="004178AC" w:rsidRDefault="006408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4.1. представлен 1 индикатором:</w:t>
      </w:r>
    </w:p>
    <w:p w:rsidR="00640880" w:rsidRPr="004178AC" w:rsidRDefault="00640880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</w:t>
      </w:r>
      <w:r w:rsidR="00A06C1E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Удовлетворённость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показателя 4.1. равно значению индикатора 4.1.1.</w:t>
      </w:r>
    </w:p>
    <w:p w:rsidR="00A06C1E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НОК, </w:t>
      </w:r>
      <w:r w:rsidR="003F6314" w:rsidRPr="003F6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бо</w:t>
      </w:r>
      <w:r w:rsidR="00FB67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льшинстве исследуемых учреждениях</w:t>
      </w:r>
      <w:r w:rsidR="003F6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3F6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 высокий </w:t>
      </w:r>
      <w:r w:rsid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r w:rsidR="00DE2810"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удовлетворенности</w:t>
      </w:r>
      <w:r w:rsidR="00DE2810" w:rsidRPr="003F6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получателей</w:t>
      </w:r>
      <w:r w:rsidRPr="003F6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доброжелательностью, вежливостью работников организации, обеспечивающих первичный контакт и информирование получателя услуги при непосредс</w:t>
      </w:r>
      <w:r w:rsidR="003F6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твенном обращении в организацию образования: в пределах </w:t>
      </w:r>
      <w:r w:rsidR="00DE28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9</w:t>
      </w:r>
      <w:r w:rsidR="003F6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 до</w:t>
      </w:r>
      <w:r w:rsidR="003F6314" w:rsidRPr="003F6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100 баллов</w:t>
      </w:r>
      <w:r w:rsidR="003F6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(таблица 1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810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приложения)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2810" w:rsidRDefault="003F631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Наименьшее количество баллов – </w:t>
      </w:r>
      <w:r w:rsidRPr="003F6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36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по показателю 4.1 </w:t>
      </w:r>
      <w:r w:rsidR="00FB6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присвоено </w:t>
      </w:r>
      <w:r w:rsidR="00FB6777"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="00DE2810"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Кара-</w:t>
      </w:r>
      <w:proofErr w:type="spellStart"/>
      <w:r w:rsidR="00DE2810"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Чыраанская</w:t>
      </w:r>
      <w:proofErr w:type="spellEnd"/>
      <w:r w:rsidR="00DE2810"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C1E" w:rsidRPr="004178AC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4.2.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C1E" w:rsidRPr="004178AC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4.2. представлен 1 индикатором:</w:t>
      </w:r>
    </w:p>
    <w:p w:rsidR="00A06C1E" w:rsidRPr="004178AC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Удовлетворённость доброжелательностью, вежливостью работников организации </w:t>
      </w:r>
      <w:r w:rsidR="003F63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обеспечивающих непосредственное оказание услуги при обращении в организацию.</w:t>
      </w:r>
    </w:p>
    <w:p w:rsidR="00A06C1E" w:rsidRPr="004178AC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показателя 4.2. равно значению индикатора 4.2.1. </w:t>
      </w:r>
    </w:p>
    <w:p w:rsidR="00A06C1E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результате НОК, </w:t>
      </w:r>
      <w:r w:rsidR="00FB67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исследуемых учреждениях</w:t>
      </w:r>
      <w:r w:rsidR="003F6314" w:rsidRPr="003F6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выявлен высокий </w:t>
      </w:r>
      <w:r w:rsidR="00FB6777" w:rsidRPr="003F63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удовлетворенности</w:t>
      </w:r>
      <w:r w:rsidR="003F6314" w:rsidRPr="003F6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6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получателей услуг доброжелательностью, вежливостью работников организации </w:t>
      </w:r>
      <w:r w:rsidR="003F63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3F6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обеспечивающих непосредственное оказание услуги при обращении в </w:t>
      </w:r>
      <w:r w:rsidR="00FB6777" w:rsidRPr="003F63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</w:t>
      </w:r>
      <w:r w:rsidR="00FB6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B6777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F6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пределах </w:t>
      </w:r>
      <w:r w:rsidR="00DE28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90</w:t>
      </w:r>
      <w:r w:rsidR="003F6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</w:t>
      </w:r>
      <w:r w:rsidR="003F6314" w:rsidRPr="003F6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100 баллов</w:t>
      </w:r>
      <w:r w:rsidR="003F6314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(таблица 1 приложения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E2810" w:rsidRDefault="003F6314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Наименьшее количество баллов – </w:t>
      </w:r>
      <w:r w:rsidRPr="003F6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36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по показателю 4.</w:t>
      </w:r>
      <w:r w:rsid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присвоено</w:t>
      </w:r>
      <w:r w:rsid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810"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Кара-</w:t>
      </w:r>
      <w:proofErr w:type="spellStart"/>
      <w:r w:rsidR="00DE2810"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Чыраанская</w:t>
      </w:r>
      <w:proofErr w:type="spellEnd"/>
      <w:r w:rsidR="00DE2810"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C1E" w:rsidRPr="004178AC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4.3.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C1E" w:rsidRPr="004178AC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4.3. представлен 1 индикатором:</w:t>
      </w:r>
    </w:p>
    <w:p w:rsidR="00A06C1E" w:rsidRPr="004178AC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Удовлетворённость доброжелательностью, вежливостью работников организации </w:t>
      </w:r>
      <w:r w:rsid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использовании дистанционных форм взаимодействия.</w:t>
      </w:r>
    </w:p>
    <w:p w:rsidR="00A06C1E" w:rsidRPr="004178AC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показателя 4.3. равно значению индикатора 4.3.1. </w:t>
      </w:r>
    </w:p>
    <w:p w:rsidR="00A06C1E" w:rsidRPr="004178AC" w:rsidRDefault="00A06C1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показали результаты опроса, </w:t>
      </w:r>
      <w:r w:rsidR="00CD5678" w:rsidRP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</w:t>
      </w:r>
      <w:r w:rsidR="00FB6777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льшинстве исследуемых учреждениях</w:t>
      </w:r>
      <w:r w:rsidR="00CD5678" w:rsidRP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выявлен высокий </w:t>
      </w:r>
      <w:r w:rsidR="00961C6A" w:rsidRP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удовлетворенности</w:t>
      </w:r>
      <w:r w:rsidR="00CD5678" w:rsidRP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получателей </w:t>
      </w:r>
      <w:r w:rsid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CD5678" w:rsidRPr="00CD5678">
        <w:t xml:space="preserve"> </w:t>
      </w:r>
      <w:r w:rsidR="00CD5678" w:rsidRP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доброжелательностью, вежливостью работников организации при использовании дистанционных форм взаимодействия</w:t>
      </w:r>
      <w:r w:rsid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D5678" w:rsidRPr="003F6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</w:t>
      </w:r>
      <w:r w:rsidR="00CD56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80 до</w:t>
      </w:r>
      <w:r w:rsidR="00CD5678" w:rsidRPr="003F6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100 баллов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C6A" w:rsidRDefault="00CD5678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Наименьшее количество баллов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40</w:t>
      </w:r>
      <w:r w:rsidRPr="003F6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по показателю 4.3 присвоено </w:t>
      </w:r>
      <w:r w:rsidR="00961C6A"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Кара-</w:t>
      </w:r>
      <w:proofErr w:type="spellStart"/>
      <w:r w:rsidR="00961C6A"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Чыраанская</w:t>
      </w:r>
      <w:proofErr w:type="spellEnd"/>
      <w:r w:rsidR="00961C6A"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961C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672" w:rsidRPr="004178AC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Критерий 5 ««Удовлетворённость условиями оказания услуг» 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 тремя показателями, которые вычисляются в результате опроса получателей услуг:</w:t>
      </w:r>
    </w:p>
    <w:p w:rsidR="00A82672" w:rsidRPr="004178AC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5.1.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672" w:rsidRPr="004178AC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5.1. представлен 1-м индикатором: </w:t>
      </w:r>
    </w:p>
    <w:p w:rsidR="00A82672" w:rsidRPr="004178AC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Готовность получателей услуг рекомендовать </w:t>
      </w:r>
      <w:r w:rsid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родственникам и знакомым. Значение показателя 5.1. равно значению индикатора 5.1.1. </w:t>
      </w:r>
    </w:p>
    <w:p w:rsidR="00A82672" w:rsidRPr="004178AC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425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D5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учреждениях</w:t>
      </w:r>
      <w:r w:rsid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678" w:rsidRPr="00CD5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доля получателей услуг, которые готовы рекомендовать организацию родственникам и знакомым, составила</w:t>
      </w:r>
      <w:r w:rsidR="007F1376"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100% (</w:t>
      </w:r>
      <w:r w:rsidRPr="00417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100 баллов</w:t>
      </w:r>
      <w:r w:rsidR="007F1376" w:rsidRPr="00417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EDE" w:rsidRDefault="00425372" w:rsidP="00233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33E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</w:t>
      </w:r>
      <w:r w:rsidR="006A051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33EDE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значени</w:t>
      </w:r>
      <w:r w:rsidR="006A051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1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показателя 5.1 была</w:t>
      </w:r>
      <w:r w:rsidR="0023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</w:t>
      </w:r>
      <w:r w:rsidR="006A051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3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Кара-</w:t>
      </w:r>
      <w:proofErr w:type="spellStart"/>
      <w:r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Чыраанская</w:t>
      </w:r>
      <w:proofErr w:type="spellEnd"/>
      <w:r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 баллов).</w:t>
      </w:r>
    </w:p>
    <w:p w:rsidR="00A82672" w:rsidRPr="004178AC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5.2. Доля получателей услуг, удовлетворенных организационными условиями предоставления услуг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672" w:rsidRPr="004178AC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5.2. представлен 1 индикатором:</w:t>
      </w:r>
    </w:p>
    <w:p w:rsidR="00A82672" w:rsidRPr="004178AC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Удовлетворённость удобством графика работы </w:t>
      </w:r>
      <w:r w:rsidR="0023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A82672" w:rsidRPr="004178AC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Значение показателя 5.2. равно значению индикатора 5.2.1. Удовлетворённость удобством графика работы организации (наличием и понятностью навигации внутри организации; графиком работы организации).</w:t>
      </w:r>
    </w:p>
    <w:p w:rsidR="00A82672" w:rsidRDefault="00A82672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НОК, </w:t>
      </w:r>
      <w:r w:rsidR="00233EDE" w:rsidRP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</w:t>
      </w:r>
      <w:r w:rsidR="005119B8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льшинстве исследуемых учреждениях</w:t>
      </w:r>
      <w:r w:rsidR="00233EDE" w:rsidRP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выявлен высокий </w:t>
      </w:r>
      <w:r w:rsidR="005119B8" w:rsidRP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удовлетворенности</w:t>
      </w:r>
      <w:r w:rsidR="00233EDE" w:rsidRP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получателей </w:t>
      </w:r>
      <w:r w:rsidR="0023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</w:t>
      </w:r>
      <w:r w:rsidR="00233EDE" w:rsidRPr="00233E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организационными условиями предоставления услуг</w:t>
      </w:r>
      <w:r w:rsidR="0023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B5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80</w:t>
      </w:r>
      <w:r w:rsidR="00233EDE" w:rsidRPr="00233E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баллов до 100 баллов</w:t>
      </w:r>
      <w:r w:rsidR="00FB5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(таблица 1 приложения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B551F" w:rsidRDefault="00233ED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Наименьшее количество баллов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40</w:t>
      </w:r>
      <w:r w:rsidRPr="003F6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по показателю 5.2 присвоено </w:t>
      </w:r>
      <w:r w:rsidR="00FB551F"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Кара-</w:t>
      </w:r>
      <w:proofErr w:type="spellStart"/>
      <w:r w:rsidR="00FB551F"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Чыраанская</w:t>
      </w:r>
      <w:proofErr w:type="spellEnd"/>
      <w:r w:rsidR="00FB551F"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FB55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472C" w:rsidRPr="004178AC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5.3. Доля получателей услуг, удовлетворенных в целом условиями оказания услуг в организации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472C" w:rsidRPr="004178AC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5.3. представлен 1 индикатором:</w:t>
      </w:r>
    </w:p>
    <w:p w:rsidR="0066472C" w:rsidRPr="004178AC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 Удовлетворённость условиями оказания социальных услуг в организации.</w:t>
      </w:r>
    </w:p>
    <w:p w:rsidR="0066472C" w:rsidRPr="004178AC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показателя 5.3. равно значению индикатора 5.3.1. </w:t>
      </w:r>
    </w:p>
    <w:p w:rsidR="00233EDE" w:rsidRDefault="00233EDE" w:rsidP="00233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НОК, </w:t>
      </w:r>
      <w:r w:rsidRP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</w:t>
      </w:r>
      <w:r w:rsidR="005119B8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льшинстве исследуемых учреждениях</w:t>
      </w:r>
      <w:r w:rsidRP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выявлен высокий </w:t>
      </w:r>
      <w:r w:rsidR="005119B8" w:rsidRP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удовлетворенности</w:t>
      </w:r>
      <w:r w:rsidRPr="00CD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</w:t>
      </w:r>
      <w:r w:rsidRPr="00233E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оказания услуг в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33E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</w:t>
      </w:r>
      <w:r w:rsidR="002574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90 </w:t>
      </w:r>
      <w:r w:rsidRPr="00233E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баллов до 100 баллов</w:t>
      </w:r>
      <w:r w:rsidR="0025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(таблица 1 приложения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6472C" w:rsidRDefault="00233EDE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Наименьшее количество баллов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40</w:t>
      </w:r>
      <w:r w:rsidRPr="003F6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по показателю 5.3 присвоено </w:t>
      </w:r>
      <w:r w:rsidR="00257475"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Кара-</w:t>
      </w:r>
      <w:proofErr w:type="spellStart"/>
      <w:r w:rsidR="00257475"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Чыраанская</w:t>
      </w:r>
      <w:proofErr w:type="spellEnd"/>
      <w:r w:rsidR="00257475" w:rsidRPr="00DE2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2574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C49" w:rsidRPr="004178AC" w:rsidRDefault="00DD0C49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72C" w:rsidRPr="00DD0C49" w:rsidRDefault="0066472C" w:rsidP="00DD0C49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Toc532055669"/>
      <w:bookmarkStart w:id="7" w:name="_Toc531807827"/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 </w:t>
      </w:r>
      <w:r w:rsidR="00F51BA5"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и оценка качества условий оказания услуг </w:t>
      </w:r>
      <w:r w:rsidR="00F27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образовательными </w:t>
      </w:r>
      <w:r w:rsidR="00F51BA5"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циями</w:t>
      </w:r>
      <w:bookmarkEnd w:id="6"/>
      <w:r w:rsidRPr="004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7"/>
    </w:p>
    <w:p w:rsidR="0066472C" w:rsidRPr="004178AC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Конкретные данные, собранные в ходе опроса респондентов, изучения соответствия информации о деятельности организации, размещённой на информационных стендах в помещении организации, её содержанию и порядку (форме), установленным нормативными правовыми актами и изучения материалов официальных сайтов организаций на территории </w:t>
      </w:r>
      <w:proofErr w:type="spellStart"/>
      <w:r w:rsidR="005119B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Сут-Хольского</w:t>
      </w:r>
      <w:proofErr w:type="spellEnd"/>
      <w:r w:rsidR="0051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1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путем агрегирования сведены в единое целое. </w:t>
      </w:r>
    </w:p>
    <w:p w:rsidR="0066472C" w:rsidRPr="004178AC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Рассчитано значение интегрального показателя, рекомендованного для независимой оценки качества условий оказания услуг </w:t>
      </w:r>
      <w:r w:rsidR="00F5016A" w:rsidRPr="00F5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образовательными организациями </w:t>
      </w:r>
      <w:proofErr w:type="spellStart"/>
      <w:r w:rsidR="005119B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Сут-Хольского</w:t>
      </w:r>
      <w:proofErr w:type="spellEnd"/>
      <w:r w:rsidR="0051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1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Данный показатель рассчитывается, как уже сказано, для оценки ситуации внутри региона в разрезе типов организаций, а также в разрезе отдельных учреждений. </w:t>
      </w:r>
    </w:p>
    <w:p w:rsidR="0066472C" w:rsidRPr="004178AC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Важность сведения в единое целое широкого круга показателей, имеющих разнообразные характеристики (индикаторы), во многом обусловлена запросами практики, направленными на проведение сравнительного анализа широкого круга исследуемых объектов. </w:t>
      </w:r>
    </w:p>
    <w:p w:rsidR="0066472C" w:rsidRPr="004178AC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Самый высокий балл интегрального </w:t>
      </w:r>
      <w:proofErr w:type="gramStart"/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независимой оценки качества условий оказания услуг</w:t>
      </w:r>
      <w:proofErr w:type="gramEnd"/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2C55" w:rsidRPr="008E2C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образовательными организациями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 у </w:t>
      </w:r>
      <w:r w:rsidR="000E28C8" w:rsidRPr="000E2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 Хор-</w:t>
      </w:r>
      <w:proofErr w:type="spellStart"/>
      <w:r w:rsidR="000E28C8" w:rsidRPr="000E2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Тайгинская</w:t>
      </w:r>
      <w:proofErr w:type="spellEnd"/>
      <w:r w:rsidR="000E28C8" w:rsidRPr="000E2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</w:t>
      </w:r>
      <w:r w:rsidRPr="004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8C8">
        <w:rPr>
          <w:rFonts w:ascii="Times New Roman" w:eastAsia="Times New Roman" w:hAnsi="Times New Roman" w:cs="Times New Roman"/>
          <w:sz w:val="24"/>
          <w:szCs w:val="24"/>
          <w:lang w:eastAsia="ru-RU"/>
        </w:rPr>
        <w:t>(87,42 балла).</w:t>
      </w:r>
    </w:p>
    <w:p w:rsidR="000E28C8" w:rsidRDefault="0066472C" w:rsidP="00417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Второе место заняло </w:t>
      </w:r>
      <w:proofErr w:type="spellStart"/>
      <w:r w:rsidR="000E28C8" w:rsidRPr="00511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МБОУАлдан-Маадырская</w:t>
      </w:r>
      <w:proofErr w:type="spellEnd"/>
      <w:r w:rsidR="000E28C8" w:rsidRPr="00511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</w:t>
      </w:r>
      <w:r w:rsidR="000E28C8" w:rsidRPr="00511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(85,8 баллов</w:t>
      </w:r>
      <w:r w:rsidRPr="0051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третьем месте -  </w:t>
      </w:r>
      <w:r w:rsidR="00AB4B1D" w:rsidRPr="00511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МБДОУ «</w:t>
      </w:r>
      <w:proofErr w:type="spellStart"/>
      <w:r w:rsidR="000E28C8" w:rsidRPr="00511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Диинчигеш</w:t>
      </w:r>
      <w:proofErr w:type="spellEnd"/>
      <w:r w:rsidR="000E28C8" w:rsidRPr="00511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с. </w:t>
      </w:r>
      <w:proofErr w:type="spellStart"/>
      <w:r w:rsidR="000E28C8" w:rsidRPr="00511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Суг-Аксы</w:t>
      </w:r>
      <w:proofErr w:type="spellEnd"/>
      <w:r w:rsidR="000E28C8" w:rsidRPr="00511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E28C8" w:rsidRPr="00511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(83,8 баллов</w:t>
      </w:r>
      <w:r w:rsidRPr="0051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четвертом – </w:t>
      </w:r>
      <w:r w:rsidR="000E28C8" w:rsidRPr="0051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</w:t>
      </w:r>
      <w:proofErr w:type="spellStart"/>
      <w:r w:rsidR="000E28C8" w:rsidRPr="0051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Челээш</w:t>
      </w:r>
      <w:proofErr w:type="spellEnd"/>
      <w:r w:rsidR="000E28C8" w:rsidRPr="0051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gramStart"/>
      <w:r w:rsidR="000E28C8" w:rsidRPr="0051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0E28C8" w:rsidRPr="0051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="000E28C8" w:rsidRPr="0051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Бора-Тайга</w:t>
      </w:r>
      <w:proofErr w:type="gramEnd"/>
      <w:r w:rsidR="000E28C8" w:rsidRPr="0051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E28C8" w:rsidRPr="005119B8">
        <w:rPr>
          <w:rFonts w:ascii="Times New Roman" w:eastAsia="Times New Roman" w:hAnsi="Times New Roman" w:cs="Times New Roman"/>
          <w:sz w:val="24"/>
          <w:szCs w:val="24"/>
          <w:lang w:eastAsia="ru-RU"/>
        </w:rPr>
        <w:t>(82,83 баллов</w:t>
      </w:r>
      <w:r w:rsidR="00AB4B1D" w:rsidRPr="005119B8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AB4B1D" w:rsidRPr="0051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4B1D" w:rsidRPr="00511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51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пятом – </w:t>
      </w:r>
      <w:r w:rsidR="000E28C8" w:rsidRPr="0051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Бора-</w:t>
      </w:r>
      <w:proofErr w:type="spellStart"/>
      <w:r w:rsidR="000E28C8" w:rsidRPr="0051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Тайгинская</w:t>
      </w:r>
      <w:proofErr w:type="spellEnd"/>
      <w:r w:rsidR="000E28C8" w:rsidRPr="0051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</w:t>
      </w:r>
      <w:r w:rsidR="000E28C8" w:rsidRPr="005119B8">
        <w:rPr>
          <w:rFonts w:ascii="Times New Roman" w:eastAsia="Times New Roman" w:hAnsi="Times New Roman" w:cs="Times New Roman"/>
          <w:sz w:val="24"/>
          <w:szCs w:val="24"/>
          <w:lang w:eastAsia="ru-RU"/>
        </w:rPr>
        <w:t>(81,85 баллов).</w:t>
      </w:r>
    </w:p>
    <w:p w:rsidR="00406E87" w:rsidRDefault="00AB4B1D" w:rsidP="00DD0C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Итоговый рейтинг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Сут-Хольского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2C2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НОКОУ,</w:t>
      </w:r>
      <w:r w:rsidR="008E2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E2C55" w:rsidRPr="008E2C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r w:rsidR="008E2C5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E2C55" w:rsidRPr="008E2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оказания услуг </w:t>
      </w:r>
      <w:r w:rsidR="00E34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</w:t>
      </w:r>
      <w:r w:rsidR="008E2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диаграмме 1.</w:t>
      </w:r>
    </w:p>
    <w:p w:rsidR="00DD0C49" w:rsidRPr="00DD0C49" w:rsidRDefault="00DD0C49" w:rsidP="00DD0C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AF" w:rsidRPr="002C2E33" w:rsidRDefault="003C58AF" w:rsidP="002C2E3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Диаграмма 1 – </w:t>
      </w:r>
      <w:r w:rsidR="00F42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рейтинг</w:t>
      </w:r>
      <w:r w:rsidRPr="002C2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качеству условий оказания услуг образовательными организациями </w:t>
      </w:r>
      <w:proofErr w:type="spellStart"/>
      <w:r w:rsidR="00F42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Сут-Хольского</w:t>
      </w:r>
      <w:proofErr w:type="spellEnd"/>
      <w:r w:rsidR="00F42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F42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кожууна</w:t>
      </w:r>
      <w:proofErr w:type="spellEnd"/>
      <w:r w:rsidR="002C2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балл</w:t>
      </w:r>
    </w:p>
    <w:p w:rsidR="008E2C55" w:rsidRPr="004178AC" w:rsidRDefault="008E2C55" w:rsidP="002C2E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2D7" w:rsidRDefault="006125A6" w:rsidP="00DD0C4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F5187C" wp14:editId="13B925C4">
            <wp:extent cx="5520690" cy="5543550"/>
            <wp:effectExtent l="0" t="0" r="381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86A42" w:rsidRPr="00720172" w:rsidRDefault="00720172" w:rsidP="00DD0C4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8" w:name="_Toc532055670"/>
      <w:bookmarkStart w:id="9" w:name="_GoBack"/>
      <w:bookmarkEnd w:id="9"/>
      <w:r w:rsidRPr="007201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ЗАКЛЮЧЕНИЕ</w:t>
      </w:r>
      <w:bookmarkEnd w:id="8"/>
    </w:p>
    <w:p w:rsidR="00393A80" w:rsidRDefault="00393A80" w:rsidP="00720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E86A42" w:rsidRPr="00720172" w:rsidRDefault="00E86A42" w:rsidP="00720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Результаты независимой </w:t>
      </w:r>
      <w:proofErr w:type="gramStart"/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оценки качества условий оказания </w:t>
      </w:r>
      <w:r w:rsidR="00720172"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образовательных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услуг</w:t>
      </w:r>
      <w:proofErr w:type="gramEnd"/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720172"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образовательны</w:t>
      </w:r>
      <w:r w:rsid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ми</w:t>
      </w:r>
      <w:r w:rsidR="00720172"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учреждени</w:t>
      </w:r>
      <w:r w:rsid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ями</w:t>
      </w:r>
      <w:r w:rsidR="00720172"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51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Сут-Хольского</w:t>
      </w:r>
      <w:proofErr w:type="spellEnd"/>
      <w:r w:rsidR="0051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51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кожууна</w:t>
      </w:r>
      <w:proofErr w:type="spellEnd"/>
      <w:r w:rsidR="00720172"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позволяют сделать общий вывод о том, что большинство получателей услуг</w:t>
      </w:r>
      <w:r w:rsid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в целом,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удовлетворены услугами </w:t>
      </w:r>
      <w:r w:rsidR="005119B8"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учреждений образования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E86A42" w:rsidRPr="00720172" w:rsidRDefault="00E86A42" w:rsidP="00720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Высокими оценками получателей </w:t>
      </w:r>
      <w:r w:rsid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образовательных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услуг были отмечены показатели:</w:t>
      </w:r>
    </w:p>
    <w:p w:rsidR="00E86A42" w:rsidRPr="00720172" w:rsidRDefault="00E86A42" w:rsidP="00720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характеризующие критерий «Комфортност</w:t>
      </w:r>
      <w:r w:rsidR="00601F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ь условий предоставления услуг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»;</w:t>
      </w:r>
    </w:p>
    <w:p w:rsidR="00E86A42" w:rsidRPr="00720172" w:rsidRDefault="00E86A42" w:rsidP="00720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характеризующие критерий «Доброжелательность, вежливость работников организации (учреждения)»;</w:t>
      </w:r>
    </w:p>
    <w:p w:rsidR="00E86A42" w:rsidRPr="00720172" w:rsidRDefault="00E86A42" w:rsidP="00720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характеризующие критерий «Удовлетворенность условиями оказания услуг».</w:t>
      </w:r>
    </w:p>
    <w:p w:rsidR="008E1A5F" w:rsidRPr="00720172" w:rsidRDefault="00E86A42" w:rsidP="00720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 результатам анализа общих критериев, выявлено, что ряд проблем в деятельности </w:t>
      </w:r>
      <w:r w:rsidR="005119B8"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организаций связан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открытостью и доступностью информации об организации и доступностью услуг для инвалидов.</w:t>
      </w:r>
      <w:bookmarkStart w:id="10" w:name="_Toc524518997"/>
      <w:bookmarkStart w:id="11" w:name="_Toc531807838"/>
    </w:p>
    <w:bookmarkEnd w:id="10"/>
    <w:bookmarkEnd w:id="11"/>
    <w:p w:rsidR="00E86A42" w:rsidRPr="00720172" w:rsidRDefault="00E86A42" w:rsidP="00720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Вместе с тем, рейтинг </w:t>
      </w:r>
      <w:r w:rsidR="00720172"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образовательны</w:t>
      </w:r>
      <w:r w:rsid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</w:t>
      </w:r>
      <w:r w:rsidR="00720172"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учреждени</w:t>
      </w:r>
      <w:r w:rsid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й</w:t>
      </w:r>
      <w:r w:rsidR="00720172"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51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Сут-Хольского</w:t>
      </w:r>
      <w:proofErr w:type="spellEnd"/>
      <w:r w:rsidR="0051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51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кожууна</w:t>
      </w:r>
      <w:proofErr w:type="spellEnd"/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сформированный по результатам независимой оценки, свидетельствует о возможности учреждений реализовать показатели, характеризующие общие критерии оценки качества условий оказания услуг (</w:t>
      </w:r>
      <w:r w:rsidR="00086D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</w:t>
      </w:r>
      <w:r w:rsidR="00086D9E" w:rsidRPr="00086D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Министерства труда и социальной защиты РФ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</w:t>
      </w:r>
      <w:proofErr w:type="gramEnd"/>
      <w:r w:rsidR="00086D9E" w:rsidRPr="00086D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образования, социального обслуживания и федеральными учреждениями </w:t>
      </w:r>
      <w:proofErr w:type="gramStart"/>
      <w:r w:rsidR="00086D9E" w:rsidRPr="00086D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медико-социальной</w:t>
      </w:r>
      <w:proofErr w:type="gramEnd"/>
      <w:r w:rsidR="00086D9E" w:rsidRPr="00086D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экспертизы»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), на более высоком уровне (максимальное значение – 100 баллов).</w:t>
      </w:r>
    </w:p>
    <w:p w:rsidR="00A92101" w:rsidRDefault="00E86A42" w:rsidP="00A921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921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Для достижения максимальных значений показателей, характеризующих критерии оценки качества условий оказания услуг, учреждениям </w:t>
      </w:r>
      <w:r w:rsidR="00086D9E" w:rsidRPr="00A921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образования</w:t>
      </w:r>
      <w:r w:rsidRPr="00A921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рекомендовано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:</w:t>
      </w:r>
    </w:p>
    <w:p w:rsidR="00A92101" w:rsidRPr="00A92101" w:rsidRDefault="00A92101" w:rsidP="00A92101">
      <w:pPr>
        <w:pStyle w:val="a8"/>
        <w:numPr>
          <w:ilvl w:val="0"/>
          <w:numId w:val="5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</w:t>
      </w:r>
      <w:r w:rsidR="00E86A42"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аксимально приблизить открытость и доступность информации, размещенной на сайтах </w:t>
      </w:r>
      <w:r w:rsidR="00086D9E"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образовательных</w:t>
      </w:r>
      <w:r w:rsidR="00E86A42"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учреждений к реальным потребностям получателей услуг в части полноты сведений, легкости и у</w:t>
      </w:r>
      <w:r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добства пользования для граждан.</w:t>
      </w:r>
    </w:p>
    <w:p w:rsidR="00A92101" w:rsidRDefault="00A92101" w:rsidP="00A92101">
      <w:pPr>
        <w:pStyle w:val="a8"/>
        <w:numPr>
          <w:ilvl w:val="0"/>
          <w:numId w:val="5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E86A42"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сем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E86A42"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учреждениям представить информацию </w:t>
      </w:r>
      <w:proofErr w:type="gramStart"/>
      <w:r w:rsidR="00E86A42"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 деятельности </w:t>
      </w:r>
      <w:r w:rsidR="00086D9E"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образовательной </w:t>
      </w:r>
      <w:r w:rsidR="00E86A42"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организации в соответствии </w:t>
      </w:r>
      <w:r w:rsidR="005119B8"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 порядком</w:t>
      </w:r>
      <w:r w:rsidR="00E86A42"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размещения информации на официальном сайте </w:t>
      </w:r>
      <w:r w:rsidR="00086D9E"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сети</w:t>
      </w:r>
      <w:proofErr w:type="gramEnd"/>
      <w:r w:rsidR="00086D9E"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«Интернет»</w:t>
      </w:r>
      <w:r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(Постановление Правительства РФ от 10 июля 2013 г. № 582 "Об утверждении Правил размещения на официальном сайте образовательной организации в </w:t>
      </w:r>
      <w:r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информационно-телекоммуникационной сети "Интернет" и обновления информации об образовательной организации")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393A80" w:rsidRDefault="00A92101" w:rsidP="00393A80">
      <w:pPr>
        <w:pStyle w:val="a8"/>
        <w:numPr>
          <w:ilvl w:val="0"/>
          <w:numId w:val="5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целях улучшения взаимодействия с получателями образовательных услуг образовательным организациям рекомендуется </w:t>
      </w:r>
      <w:r w:rsidR="00E86A42"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усовершенствовать дистанционные способы обратной связи и взаимодействия с получателями услуг, в особенности электронные сервисы (форма для подачи электронного обращения (жалобы, предложения); раздел «Часто задаваемые вопросы»; получение консультаци</w:t>
      </w:r>
      <w:r w:rsidR="0039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по оказываемым услугам и пр.).</w:t>
      </w:r>
    </w:p>
    <w:p w:rsidR="00393A80" w:rsidRDefault="00393A80" w:rsidP="00086D9E">
      <w:pPr>
        <w:pStyle w:val="a8"/>
        <w:numPr>
          <w:ilvl w:val="0"/>
          <w:numId w:val="5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9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="00E86A42" w:rsidRPr="0039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беспечить</w:t>
      </w:r>
      <w:r w:rsidRPr="0039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E86A42" w:rsidRPr="0039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во всех исследуемых организациях техническую возможность выражения получателем услуг мнения о качестве оказания услуг (наличие анкеты для опроса </w:t>
      </w:r>
      <w:r w:rsidRPr="0039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граждан или гиперссылки на нее).</w:t>
      </w:r>
    </w:p>
    <w:p w:rsidR="00E86A42" w:rsidRPr="00393A80" w:rsidRDefault="00393A80" w:rsidP="00086D9E">
      <w:pPr>
        <w:pStyle w:val="a8"/>
        <w:numPr>
          <w:ilvl w:val="0"/>
          <w:numId w:val="5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9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E86A42" w:rsidRPr="0039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осполнить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E86A42" w:rsidRPr="0039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недостаток необходимого оборудования для </w:t>
      </w:r>
      <w:r w:rsidR="00086D9E" w:rsidRPr="0039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инвалидов и </w:t>
      </w:r>
      <w:r w:rsidR="00E86A42" w:rsidRPr="0039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маломоб</w:t>
      </w:r>
      <w:r w:rsidR="00086D9E" w:rsidRPr="0039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ильных групп получателей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образовательных</w:t>
      </w:r>
      <w:r w:rsidR="00086D9E" w:rsidRPr="0039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услуг</w:t>
      </w:r>
      <w:r w:rsidR="00E86A42" w:rsidRPr="0039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933E4B" w:rsidRDefault="00933E4B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E4B" w:rsidRDefault="00933E4B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D9D" w:rsidRDefault="00FC2D9D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D9D" w:rsidRDefault="00FC2D9D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D9D" w:rsidRDefault="00FC2D9D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D9D" w:rsidRDefault="00FC2D9D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D9D" w:rsidRDefault="00FC2D9D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D9D" w:rsidRDefault="00FC2D9D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D9D" w:rsidRDefault="00FC2D9D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3E5" w:rsidRDefault="00BD53E5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3E5" w:rsidRDefault="00BD53E5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3E5" w:rsidRDefault="00BD53E5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3E5" w:rsidRDefault="00BD53E5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3E5" w:rsidRDefault="00BD53E5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3E5" w:rsidRDefault="00BD53E5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3E5" w:rsidRDefault="00BD53E5" w:rsidP="0093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7A0" w:rsidRPr="004F0B07" w:rsidRDefault="000817A0" w:rsidP="004F0B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817A0" w:rsidRPr="004F0B07" w:rsidSect="00406E8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3BD" w:rsidRDefault="00E603BD" w:rsidP="004E7EE2">
      <w:pPr>
        <w:spacing w:after="0" w:line="240" w:lineRule="auto"/>
      </w:pPr>
      <w:r>
        <w:separator/>
      </w:r>
    </w:p>
  </w:endnote>
  <w:endnote w:type="continuationSeparator" w:id="0">
    <w:p w:rsidR="00E603BD" w:rsidRDefault="00E603BD" w:rsidP="004E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699771"/>
      <w:docPartObj>
        <w:docPartGallery w:val="Page Numbers (Bottom of Page)"/>
        <w:docPartUnique/>
      </w:docPartObj>
    </w:sdtPr>
    <w:sdtEndPr/>
    <w:sdtContent>
      <w:p w:rsidR="00715D59" w:rsidRDefault="00715D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C49">
          <w:rPr>
            <w:noProof/>
          </w:rPr>
          <w:t>10</w:t>
        </w:r>
        <w:r>
          <w:fldChar w:fldCharType="end"/>
        </w:r>
      </w:p>
    </w:sdtContent>
  </w:sdt>
  <w:p w:rsidR="00715D59" w:rsidRDefault="00715D5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59" w:rsidRDefault="00715D59">
    <w:pPr>
      <w:pStyle w:val="a6"/>
      <w:jc w:val="center"/>
    </w:pPr>
  </w:p>
  <w:p w:rsidR="00715D59" w:rsidRDefault="00715D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3BD" w:rsidRDefault="00E603BD" w:rsidP="004E7EE2">
      <w:pPr>
        <w:spacing w:after="0" w:line="240" w:lineRule="auto"/>
      </w:pPr>
      <w:r>
        <w:separator/>
      </w:r>
    </w:p>
  </w:footnote>
  <w:footnote w:type="continuationSeparator" w:id="0">
    <w:p w:rsidR="00E603BD" w:rsidRDefault="00E603BD" w:rsidP="004E7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59" w:rsidRDefault="00715D59" w:rsidP="00AE5B6E">
    <w:pPr>
      <w:pStyle w:val="a4"/>
    </w:pPr>
  </w:p>
  <w:p w:rsidR="00715D59" w:rsidRDefault="00715D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59" w:rsidRDefault="00715D59">
    <w:pPr>
      <w:pStyle w:val="a4"/>
      <w:jc w:val="center"/>
    </w:pPr>
  </w:p>
  <w:p w:rsidR="00715D59" w:rsidRDefault="00715D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A47"/>
    <w:multiLevelType w:val="hybridMultilevel"/>
    <w:tmpl w:val="DD0C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15FC6"/>
    <w:multiLevelType w:val="hybridMultilevel"/>
    <w:tmpl w:val="CDA61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40B56"/>
    <w:multiLevelType w:val="hybridMultilevel"/>
    <w:tmpl w:val="46B27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429A"/>
    <w:multiLevelType w:val="hybridMultilevel"/>
    <w:tmpl w:val="82C09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A7C59"/>
    <w:multiLevelType w:val="hybridMultilevel"/>
    <w:tmpl w:val="62E41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E0EAD"/>
    <w:multiLevelType w:val="multilevel"/>
    <w:tmpl w:val="B0A65E1A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7362198"/>
    <w:multiLevelType w:val="hybridMultilevel"/>
    <w:tmpl w:val="FBFA4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76"/>
    <w:multiLevelType w:val="hybridMultilevel"/>
    <w:tmpl w:val="760AC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159AE"/>
    <w:multiLevelType w:val="hybridMultilevel"/>
    <w:tmpl w:val="745C61C0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9">
    <w:nsid w:val="25A26141"/>
    <w:multiLevelType w:val="hybridMultilevel"/>
    <w:tmpl w:val="8612D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E31E7"/>
    <w:multiLevelType w:val="hybridMultilevel"/>
    <w:tmpl w:val="5C94F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F68AF"/>
    <w:multiLevelType w:val="hybridMultilevel"/>
    <w:tmpl w:val="98882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30183"/>
    <w:multiLevelType w:val="hybridMultilevel"/>
    <w:tmpl w:val="6BA04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538D0"/>
    <w:multiLevelType w:val="hybridMultilevel"/>
    <w:tmpl w:val="7972A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67BF6"/>
    <w:multiLevelType w:val="hybridMultilevel"/>
    <w:tmpl w:val="C40A4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F21DA"/>
    <w:multiLevelType w:val="hybridMultilevel"/>
    <w:tmpl w:val="CC4AC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82FD1"/>
    <w:multiLevelType w:val="hybridMultilevel"/>
    <w:tmpl w:val="1E2A7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B53BC"/>
    <w:multiLevelType w:val="hybridMultilevel"/>
    <w:tmpl w:val="10D62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B49E1"/>
    <w:multiLevelType w:val="hybridMultilevel"/>
    <w:tmpl w:val="DDFE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02B5F"/>
    <w:multiLevelType w:val="hybridMultilevel"/>
    <w:tmpl w:val="1BDC3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A0A90"/>
    <w:multiLevelType w:val="hybridMultilevel"/>
    <w:tmpl w:val="DD0A7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C304F3"/>
    <w:multiLevelType w:val="hybridMultilevel"/>
    <w:tmpl w:val="2F5E9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9616D4"/>
    <w:multiLevelType w:val="hybridMultilevel"/>
    <w:tmpl w:val="0B38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AF68C1"/>
    <w:multiLevelType w:val="hybridMultilevel"/>
    <w:tmpl w:val="1214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805B8"/>
    <w:multiLevelType w:val="hybridMultilevel"/>
    <w:tmpl w:val="149E4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932F3"/>
    <w:multiLevelType w:val="hybridMultilevel"/>
    <w:tmpl w:val="9258B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6567E9"/>
    <w:multiLevelType w:val="hybridMultilevel"/>
    <w:tmpl w:val="3E86F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8F47B4"/>
    <w:multiLevelType w:val="hybridMultilevel"/>
    <w:tmpl w:val="26E8E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4C065E"/>
    <w:multiLevelType w:val="hybridMultilevel"/>
    <w:tmpl w:val="F8F8C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7C3362"/>
    <w:multiLevelType w:val="hybridMultilevel"/>
    <w:tmpl w:val="CE760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691145"/>
    <w:multiLevelType w:val="hybridMultilevel"/>
    <w:tmpl w:val="6BE49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0E0078"/>
    <w:multiLevelType w:val="hybridMultilevel"/>
    <w:tmpl w:val="2F1CA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1E5881"/>
    <w:multiLevelType w:val="hybridMultilevel"/>
    <w:tmpl w:val="955A0C24"/>
    <w:lvl w:ilvl="0" w:tplc="42E0F35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4215FC8"/>
    <w:multiLevelType w:val="hybridMultilevel"/>
    <w:tmpl w:val="4D64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AF15E5"/>
    <w:multiLevelType w:val="hybridMultilevel"/>
    <w:tmpl w:val="66CAD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250765"/>
    <w:multiLevelType w:val="hybridMultilevel"/>
    <w:tmpl w:val="C1906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440EE5"/>
    <w:multiLevelType w:val="hybridMultilevel"/>
    <w:tmpl w:val="5134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F54D3B"/>
    <w:multiLevelType w:val="hybridMultilevel"/>
    <w:tmpl w:val="39167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5538FD"/>
    <w:multiLevelType w:val="hybridMultilevel"/>
    <w:tmpl w:val="F2949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721392"/>
    <w:multiLevelType w:val="hybridMultilevel"/>
    <w:tmpl w:val="00C84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197A5E"/>
    <w:multiLevelType w:val="hybridMultilevel"/>
    <w:tmpl w:val="6AA252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4934FD9"/>
    <w:multiLevelType w:val="hybridMultilevel"/>
    <w:tmpl w:val="DE74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80291C"/>
    <w:multiLevelType w:val="hybridMultilevel"/>
    <w:tmpl w:val="AD66C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0A5CB7"/>
    <w:multiLevelType w:val="hybridMultilevel"/>
    <w:tmpl w:val="400EB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2C44AE"/>
    <w:multiLevelType w:val="hybridMultilevel"/>
    <w:tmpl w:val="F91C4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8B6DF2"/>
    <w:multiLevelType w:val="hybridMultilevel"/>
    <w:tmpl w:val="729E8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23D125C"/>
    <w:multiLevelType w:val="hybridMultilevel"/>
    <w:tmpl w:val="3484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086AE3"/>
    <w:multiLevelType w:val="hybridMultilevel"/>
    <w:tmpl w:val="9F26F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5C92069"/>
    <w:multiLevelType w:val="hybridMultilevel"/>
    <w:tmpl w:val="960A8506"/>
    <w:lvl w:ilvl="0" w:tplc="DE8665A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66870546"/>
    <w:multiLevelType w:val="hybridMultilevel"/>
    <w:tmpl w:val="09601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E56405"/>
    <w:multiLevelType w:val="hybridMultilevel"/>
    <w:tmpl w:val="D4DA6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693F60"/>
    <w:multiLevelType w:val="hybridMultilevel"/>
    <w:tmpl w:val="0526E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803B04"/>
    <w:multiLevelType w:val="hybridMultilevel"/>
    <w:tmpl w:val="9D0C6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724A0E"/>
    <w:multiLevelType w:val="hybridMultilevel"/>
    <w:tmpl w:val="65D2A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5E34FBE"/>
    <w:multiLevelType w:val="hybridMultilevel"/>
    <w:tmpl w:val="C2CA4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78B6852"/>
    <w:multiLevelType w:val="hybridMultilevel"/>
    <w:tmpl w:val="DEB8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C2436F0"/>
    <w:multiLevelType w:val="hybridMultilevel"/>
    <w:tmpl w:val="C8E2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C744740"/>
    <w:multiLevelType w:val="hybridMultilevel"/>
    <w:tmpl w:val="596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"/>
  </w:num>
  <w:num w:numId="3">
    <w:abstractNumId w:val="33"/>
  </w:num>
  <w:num w:numId="4">
    <w:abstractNumId w:val="56"/>
  </w:num>
  <w:num w:numId="5">
    <w:abstractNumId w:val="50"/>
  </w:num>
  <w:num w:numId="6">
    <w:abstractNumId w:val="53"/>
  </w:num>
  <w:num w:numId="7">
    <w:abstractNumId w:val="6"/>
  </w:num>
  <w:num w:numId="8">
    <w:abstractNumId w:val="23"/>
  </w:num>
  <w:num w:numId="9">
    <w:abstractNumId w:val="19"/>
  </w:num>
  <w:num w:numId="10">
    <w:abstractNumId w:val="15"/>
  </w:num>
  <w:num w:numId="11">
    <w:abstractNumId w:val="1"/>
  </w:num>
  <w:num w:numId="12">
    <w:abstractNumId w:val="35"/>
  </w:num>
  <w:num w:numId="13">
    <w:abstractNumId w:val="54"/>
  </w:num>
  <w:num w:numId="14">
    <w:abstractNumId w:val="18"/>
  </w:num>
  <w:num w:numId="15">
    <w:abstractNumId w:val="46"/>
  </w:num>
  <w:num w:numId="16">
    <w:abstractNumId w:val="31"/>
  </w:num>
  <w:num w:numId="17">
    <w:abstractNumId w:val="22"/>
  </w:num>
  <w:num w:numId="18">
    <w:abstractNumId w:val="25"/>
  </w:num>
  <w:num w:numId="19">
    <w:abstractNumId w:val="3"/>
  </w:num>
  <w:num w:numId="20">
    <w:abstractNumId w:val="28"/>
  </w:num>
  <w:num w:numId="21">
    <w:abstractNumId w:val="57"/>
  </w:num>
  <w:num w:numId="22">
    <w:abstractNumId w:val="2"/>
  </w:num>
  <w:num w:numId="23">
    <w:abstractNumId w:val="10"/>
  </w:num>
  <w:num w:numId="24">
    <w:abstractNumId w:val="55"/>
  </w:num>
  <w:num w:numId="25">
    <w:abstractNumId w:val="41"/>
  </w:num>
  <w:num w:numId="26">
    <w:abstractNumId w:val="44"/>
  </w:num>
  <w:num w:numId="27">
    <w:abstractNumId w:val="11"/>
  </w:num>
  <w:num w:numId="28">
    <w:abstractNumId w:val="27"/>
  </w:num>
  <w:num w:numId="29">
    <w:abstractNumId w:val="9"/>
  </w:num>
  <w:num w:numId="30">
    <w:abstractNumId w:val="34"/>
  </w:num>
  <w:num w:numId="31">
    <w:abstractNumId w:val="7"/>
  </w:num>
  <w:num w:numId="32">
    <w:abstractNumId w:val="16"/>
  </w:num>
  <w:num w:numId="33">
    <w:abstractNumId w:val="17"/>
  </w:num>
  <w:num w:numId="34">
    <w:abstractNumId w:val="0"/>
  </w:num>
  <w:num w:numId="35">
    <w:abstractNumId w:val="30"/>
  </w:num>
  <w:num w:numId="36">
    <w:abstractNumId w:val="13"/>
  </w:num>
  <w:num w:numId="37">
    <w:abstractNumId w:val="52"/>
  </w:num>
  <w:num w:numId="38">
    <w:abstractNumId w:val="39"/>
  </w:num>
  <w:num w:numId="39">
    <w:abstractNumId w:val="49"/>
  </w:num>
  <w:num w:numId="40">
    <w:abstractNumId w:val="43"/>
  </w:num>
  <w:num w:numId="41">
    <w:abstractNumId w:val="4"/>
  </w:num>
  <w:num w:numId="42">
    <w:abstractNumId w:val="20"/>
  </w:num>
  <w:num w:numId="43">
    <w:abstractNumId w:val="24"/>
  </w:num>
  <w:num w:numId="44">
    <w:abstractNumId w:val="42"/>
  </w:num>
  <w:num w:numId="45">
    <w:abstractNumId w:val="51"/>
  </w:num>
  <w:num w:numId="46">
    <w:abstractNumId w:val="45"/>
  </w:num>
  <w:num w:numId="47">
    <w:abstractNumId w:val="38"/>
  </w:num>
  <w:num w:numId="48">
    <w:abstractNumId w:val="12"/>
  </w:num>
  <w:num w:numId="49">
    <w:abstractNumId w:val="8"/>
  </w:num>
  <w:num w:numId="50">
    <w:abstractNumId w:val="37"/>
  </w:num>
  <w:num w:numId="51">
    <w:abstractNumId w:val="29"/>
  </w:num>
  <w:num w:numId="52">
    <w:abstractNumId w:val="14"/>
  </w:num>
  <w:num w:numId="53">
    <w:abstractNumId w:val="47"/>
  </w:num>
  <w:num w:numId="54">
    <w:abstractNumId w:val="26"/>
  </w:num>
  <w:num w:numId="55">
    <w:abstractNumId w:val="36"/>
  </w:num>
  <w:num w:numId="56">
    <w:abstractNumId w:val="21"/>
  </w:num>
  <w:num w:numId="57">
    <w:abstractNumId w:val="48"/>
  </w:num>
  <w:num w:numId="58">
    <w:abstractNumId w:val="3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C1"/>
    <w:rsid w:val="0000640A"/>
    <w:rsid w:val="00027E31"/>
    <w:rsid w:val="00036B6E"/>
    <w:rsid w:val="00066B20"/>
    <w:rsid w:val="000762D4"/>
    <w:rsid w:val="000817A0"/>
    <w:rsid w:val="00083BBC"/>
    <w:rsid w:val="00084B14"/>
    <w:rsid w:val="00086D9E"/>
    <w:rsid w:val="00090EA9"/>
    <w:rsid w:val="00095867"/>
    <w:rsid w:val="000A022B"/>
    <w:rsid w:val="000A132C"/>
    <w:rsid w:val="000B14AF"/>
    <w:rsid w:val="000C1AA9"/>
    <w:rsid w:val="000C5906"/>
    <w:rsid w:val="000D192C"/>
    <w:rsid w:val="000E28C8"/>
    <w:rsid w:val="000F7B2F"/>
    <w:rsid w:val="00123920"/>
    <w:rsid w:val="00133723"/>
    <w:rsid w:val="00133F18"/>
    <w:rsid w:val="00153D2D"/>
    <w:rsid w:val="001572B6"/>
    <w:rsid w:val="001630B5"/>
    <w:rsid w:val="001661C5"/>
    <w:rsid w:val="00170225"/>
    <w:rsid w:val="00170FA5"/>
    <w:rsid w:val="00171018"/>
    <w:rsid w:val="00171FF8"/>
    <w:rsid w:val="0017691C"/>
    <w:rsid w:val="00180061"/>
    <w:rsid w:val="001874FD"/>
    <w:rsid w:val="00194BCC"/>
    <w:rsid w:val="001A4038"/>
    <w:rsid w:val="001A697E"/>
    <w:rsid w:val="001A6ED2"/>
    <w:rsid w:val="001C2B81"/>
    <w:rsid w:val="001C3D23"/>
    <w:rsid w:val="001D16CF"/>
    <w:rsid w:val="001D7EE8"/>
    <w:rsid w:val="001F5643"/>
    <w:rsid w:val="00200CD0"/>
    <w:rsid w:val="00215CD3"/>
    <w:rsid w:val="00220ECC"/>
    <w:rsid w:val="00230BDF"/>
    <w:rsid w:val="00233EDE"/>
    <w:rsid w:val="00242C2E"/>
    <w:rsid w:val="00252D79"/>
    <w:rsid w:val="00253054"/>
    <w:rsid w:val="00257475"/>
    <w:rsid w:val="00267DD4"/>
    <w:rsid w:val="00272272"/>
    <w:rsid w:val="002819E7"/>
    <w:rsid w:val="00283688"/>
    <w:rsid w:val="00293FBA"/>
    <w:rsid w:val="002B2791"/>
    <w:rsid w:val="002B326E"/>
    <w:rsid w:val="002B32B6"/>
    <w:rsid w:val="002C2E33"/>
    <w:rsid w:val="002C31F9"/>
    <w:rsid w:val="002E0181"/>
    <w:rsid w:val="0030099A"/>
    <w:rsid w:val="00303C4E"/>
    <w:rsid w:val="00313BE0"/>
    <w:rsid w:val="00316ACA"/>
    <w:rsid w:val="00330392"/>
    <w:rsid w:val="0036532B"/>
    <w:rsid w:val="00367451"/>
    <w:rsid w:val="003835BA"/>
    <w:rsid w:val="003910C9"/>
    <w:rsid w:val="003937F1"/>
    <w:rsid w:val="00393A80"/>
    <w:rsid w:val="003A37A3"/>
    <w:rsid w:val="003A5B1B"/>
    <w:rsid w:val="003B2B84"/>
    <w:rsid w:val="003C150F"/>
    <w:rsid w:val="003C58AF"/>
    <w:rsid w:val="003E0CAC"/>
    <w:rsid w:val="003F1BBF"/>
    <w:rsid w:val="003F6314"/>
    <w:rsid w:val="003F7039"/>
    <w:rsid w:val="00406E87"/>
    <w:rsid w:val="00407CA2"/>
    <w:rsid w:val="004167EA"/>
    <w:rsid w:val="00417520"/>
    <w:rsid w:val="004178AC"/>
    <w:rsid w:val="00417B4E"/>
    <w:rsid w:val="00425372"/>
    <w:rsid w:val="00427145"/>
    <w:rsid w:val="00430934"/>
    <w:rsid w:val="00446D1B"/>
    <w:rsid w:val="0047141B"/>
    <w:rsid w:val="00471D36"/>
    <w:rsid w:val="00483EE5"/>
    <w:rsid w:val="00493E7C"/>
    <w:rsid w:val="004A033E"/>
    <w:rsid w:val="004B3FB1"/>
    <w:rsid w:val="004B49BF"/>
    <w:rsid w:val="004C59B6"/>
    <w:rsid w:val="004D6F1E"/>
    <w:rsid w:val="004E7EE2"/>
    <w:rsid w:val="004F0B07"/>
    <w:rsid w:val="0050219E"/>
    <w:rsid w:val="005119B8"/>
    <w:rsid w:val="00514C17"/>
    <w:rsid w:val="0051532A"/>
    <w:rsid w:val="0051758E"/>
    <w:rsid w:val="005550C1"/>
    <w:rsid w:val="00572907"/>
    <w:rsid w:val="00574A67"/>
    <w:rsid w:val="00575276"/>
    <w:rsid w:val="00581E44"/>
    <w:rsid w:val="00597179"/>
    <w:rsid w:val="005A349C"/>
    <w:rsid w:val="005D22BE"/>
    <w:rsid w:val="005D78CC"/>
    <w:rsid w:val="00601FA9"/>
    <w:rsid w:val="00603F9F"/>
    <w:rsid w:val="006074DE"/>
    <w:rsid w:val="006125A6"/>
    <w:rsid w:val="006162F4"/>
    <w:rsid w:val="00621480"/>
    <w:rsid w:val="006264E6"/>
    <w:rsid w:val="00633856"/>
    <w:rsid w:val="006372D5"/>
    <w:rsid w:val="00640880"/>
    <w:rsid w:val="00644AE6"/>
    <w:rsid w:val="006644A3"/>
    <w:rsid w:val="0066472C"/>
    <w:rsid w:val="00675AE9"/>
    <w:rsid w:val="00676DA0"/>
    <w:rsid w:val="00677721"/>
    <w:rsid w:val="006A0519"/>
    <w:rsid w:val="006A509E"/>
    <w:rsid w:val="006C78DA"/>
    <w:rsid w:val="006D6FCA"/>
    <w:rsid w:val="006E3FA0"/>
    <w:rsid w:val="006F5F84"/>
    <w:rsid w:val="00714E07"/>
    <w:rsid w:val="00715D59"/>
    <w:rsid w:val="00720172"/>
    <w:rsid w:val="007261D6"/>
    <w:rsid w:val="00731B85"/>
    <w:rsid w:val="007416B1"/>
    <w:rsid w:val="00756F39"/>
    <w:rsid w:val="00774744"/>
    <w:rsid w:val="00776ED3"/>
    <w:rsid w:val="0078149C"/>
    <w:rsid w:val="00795449"/>
    <w:rsid w:val="007970C4"/>
    <w:rsid w:val="007A3906"/>
    <w:rsid w:val="007C7FE8"/>
    <w:rsid w:val="007D4051"/>
    <w:rsid w:val="007E014B"/>
    <w:rsid w:val="007F1376"/>
    <w:rsid w:val="007F1AA4"/>
    <w:rsid w:val="00813B7C"/>
    <w:rsid w:val="00825FBD"/>
    <w:rsid w:val="008350FD"/>
    <w:rsid w:val="00835FC5"/>
    <w:rsid w:val="0083636E"/>
    <w:rsid w:val="00855557"/>
    <w:rsid w:val="008627A1"/>
    <w:rsid w:val="008627AF"/>
    <w:rsid w:val="00882774"/>
    <w:rsid w:val="008A7ED3"/>
    <w:rsid w:val="008D139B"/>
    <w:rsid w:val="008E1A5F"/>
    <w:rsid w:val="008E1C25"/>
    <w:rsid w:val="008E2C55"/>
    <w:rsid w:val="0091652C"/>
    <w:rsid w:val="00916F3B"/>
    <w:rsid w:val="009225AC"/>
    <w:rsid w:val="00923277"/>
    <w:rsid w:val="00931600"/>
    <w:rsid w:val="00933E4B"/>
    <w:rsid w:val="00934D68"/>
    <w:rsid w:val="0094634D"/>
    <w:rsid w:val="00947181"/>
    <w:rsid w:val="00950BAD"/>
    <w:rsid w:val="009538B6"/>
    <w:rsid w:val="00961C6A"/>
    <w:rsid w:val="00965B84"/>
    <w:rsid w:val="00966B80"/>
    <w:rsid w:val="009C2838"/>
    <w:rsid w:val="009C55AB"/>
    <w:rsid w:val="009E54FA"/>
    <w:rsid w:val="00A01DE5"/>
    <w:rsid w:val="00A06C1E"/>
    <w:rsid w:val="00A20C41"/>
    <w:rsid w:val="00A7078B"/>
    <w:rsid w:val="00A70B6B"/>
    <w:rsid w:val="00A82672"/>
    <w:rsid w:val="00A9005E"/>
    <w:rsid w:val="00A9103A"/>
    <w:rsid w:val="00A92101"/>
    <w:rsid w:val="00A97F36"/>
    <w:rsid w:val="00A97FEC"/>
    <w:rsid w:val="00AA365E"/>
    <w:rsid w:val="00AB29B5"/>
    <w:rsid w:val="00AB4B1D"/>
    <w:rsid w:val="00AC4C62"/>
    <w:rsid w:val="00AC5183"/>
    <w:rsid w:val="00AD5C70"/>
    <w:rsid w:val="00AE5B6E"/>
    <w:rsid w:val="00AE774F"/>
    <w:rsid w:val="00AF756F"/>
    <w:rsid w:val="00B02BBF"/>
    <w:rsid w:val="00B15A1F"/>
    <w:rsid w:val="00B2626D"/>
    <w:rsid w:val="00B3526C"/>
    <w:rsid w:val="00B64C9D"/>
    <w:rsid w:val="00B9232E"/>
    <w:rsid w:val="00BA2337"/>
    <w:rsid w:val="00BA4A4A"/>
    <w:rsid w:val="00BA4C7F"/>
    <w:rsid w:val="00BA5FDE"/>
    <w:rsid w:val="00BC1569"/>
    <w:rsid w:val="00BC7CF2"/>
    <w:rsid w:val="00BD2C2A"/>
    <w:rsid w:val="00BD38DB"/>
    <w:rsid w:val="00BD5061"/>
    <w:rsid w:val="00BD53E5"/>
    <w:rsid w:val="00BD7C28"/>
    <w:rsid w:val="00BF062A"/>
    <w:rsid w:val="00BF1D97"/>
    <w:rsid w:val="00BF61E7"/>
    <w:rsid w:val="00C232D7"/>
    <w:rsid w:val="00C312E9"/>
    <w:rsid w:val="00C371A0"/>
    <w:rsid w:val="00C426F3"/>
    <w:rsid w:val="00C430FE"/>
    <w:rsid w:val="00C519E0"/>
    <w:rsid w:val="00C62ED1"/>
    <w:rsid w:val="00C80159"/>
    <w:rsid w:val="00C87DBB"/>
    <w:rsid w:val="00C92D17"/>
    <w:rsid w:val="00CA0059"/>
    <w:rsid w:val="00CA4F75"/>
    <w:rsid w:val="00CB0490"/>
    <w:rsid w:val="00CB5B56"/>
    <w:rsid w:val="00CC035B"/>
    <w:rsid w:val="00CC463F"/>
    <w:rsid w:val="00CD5678"/>
    <w:rsid w:val="00CF17AF"/>
    <w:rsid w:val="00D021C4"/>
    <w:rsid w:val="00D02811"/>
    <w:rsid w:val="00D073AD"/>
    <w:rsid w:val="00D12376"/>
    <w:rsid w:val="00D13C2A"/>
    <w:rsid w:val="00D25174"/>
    <w:rsid w:val="00D34997"/>
    <w:rsid w:val="00D40E4C"/>
    <w:rsid w:val="00D7614B"/>
    <w:rsid w:val="00D8081D"/>
    <w:rsid w:val="00D82312"/>
    <w:rsid w:val="00DB5D97"/>
    <w:rsid w:val="00DC24F7"/>
    <w:rsid w:val="00DC25C0"/>
    <w:rsid w:val="00DC56B4"/>
    <w:rsid w:val="00DC75DE"/>
    <w:rsid w:val="00DD0C49"/>
    <w:rsid w:val="00DD110F"/>
    <w:rsid w:val="00DE198D"/>
    <w:rsid w:val="00DE2810"/>
    <w:rsid w:val="00DF634D"/>
    <w:rsid w:val="00DF6814"/>
    <w:rsid w:val="00E00D96"/>
    <w:rsid w:val="00E024C5"/>
    <w:rsid w:val="00E3446E"/>
    <w:rsid w:val="00E55F0F"/>
    <w:rsid w:val="00E603BD"/>
    <w:rsid w:val="00E612E8"/>
    <w:rsid w:val="00E64AED"/>
    <w:rsid w:val="00E66C1E"/>
    <w:rsid w:val="00E67AEB"/>
    <w:rsid w:val="00E7172F"/>
    <w:rsid w:val="00E72D90"/>
    <w:rsid w:val="00E831FB"/>
    <w:rsid w:val="00E86A42"/>
    <w:rsid w:val="00E93E47"/>
    <w:rsid w:val="00E963D2"/>
    <w:rsid w:val="00EB056F"/>
    <w:rsid w:val="00ED7FD6"/>
    <w:rsid w:val="00EE70A3"/>
    <w:rsid w:val="00EF464A"/>
    <w:rsid w:val="00F03216"/>
    <w:rsid w:val="00F132F0"/>
    <w:rsid w:val="00F27D1C"/>
    <w:rsid w:val="00F338A5"/>
    <w:rsid w:val="00F4271A"/>
    <w:rsid w:val="00F5016A"/>
    <w:rsid w:val="00F51BA5"/>
    <w:rsid w:val="00F57077"/>
    <w:rsid w:val="00F647E7"/>
    <w:rsid w:val="00F75175"/>
    <w:rsid w:val="00F86A90"/>
    <w:rsid w:val="00F97B09"/>
    <w:rsid w:val="00FA7E48"/>
    <w:rsid w:val="00FB1B6B"/>
    <w:rsid w:val="00FB5356"/>
    <w:rsid w:val="00FB551F"/>
    <w:rsid w:val="00FB6777"/>
    <w:rsid w:val="00FC0BB0"/>
    <w:rsid w:val="00FC2D9D"/>
    <w:rsid w:val="00FE5D0D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A5"/>
  </w:style>
  <w:style w:type="paragraph" w:styleId="1">
    <w:name w:val="heading 1"/>
    <w:basedOn w:val="a"/>
    <w:next w:val="a0"/>
    <w:link w:val="10"/>
    <w:qFormat/>
    <w:rsid w:val="000817A0"/>
    <w:pPr>
      <w:keepNext/>
      <w:widowControl w:val="0"/>
      <w:tabs>
        <w:tab w:val="num" w:pos="0"/>
      </w:tabs>
      <w:suppressAutoHyphens/>
      <w:spacing w:before="240" w:after="120" w:line="240" w:lineRule="auto"/>
      <w:ind w:left="1140" w:hanging="432"/>
      <w:outlineLvl w:val="0"/>
    </w:pPr>
    <w:rPr>
      <w:rFonts w:ascii="Times New Roman" w:eastAsia="Andale Sans UI" w:hAnsi="Times New Roman" w:cs="Tahom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7A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Название 2,Название 2 Знак"/>
    <w:basedOn w:val="a"/>
    <w:link w:val="a5"/>
    <w:uiPriority w:val="99"/>
    <w:unhideWhenUsed/>
    <w:rsid w:val="0055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1,Название 2 Знак Знак"/>
    <w:basedOn w:val="a1"/>
    <w:link w:val="a4"/>
    <w:uiPriority w:val="99"/>
    <w:rsid w:val="005550C1"/>
  </w:style>
  <w:style w:type="paragraph" w:styleId="a6">
    <w:name w:val="footer"/>
    <w:aliases w:val="Верхний  колонтитул"/>
    <w:basedOn w:val="a"/>
    <w:link w:val="a7"/>
    <w:uiPriority w:val="99"/>
    <w:unhideWhenUsed/>
    <w:rsid w:val="0055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Верхний  колонтитул Знак"/>
    <w:basedOn w:val="a1"/>
    <w:link w:val="a6"/>
    <w:uiPriority w:val="99"/>
    <w:rsid w:val="005550C1"/>
  </w:style>
  <w:style w:type="paragraph" w:styleId="a8">
    <w:name w:val="List Paragraph"/>
    <w:basedOn w:val="a"/>
    <w:link w:val="a9"/>
    <w:uiPriority w:val="34"/>
    <w:qFormat/>
    <w:rsid w:val="00C62ED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4E7EE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4E7EE2"/>
    <w:rPr>
      <w:sz w:val="20"/>
      <w:szCs w:val="20"/>
    </w:rPr>
  </w:style>
  <w:style w:type="character" w:styleId="ac">
    <w:name w:val="footnote reference"/>
    <w:basedOn w:val="a1"/>
    <w:uiPriority w:val="99"/>
    <w:unhideWhenUsed/>
    <w:rsid w:val="004E7EE2"/>
    <w:rPr>
      <w:vertAlign w:val="superscript"/>
    </w:rPr>
  </w:style>
  <w:style w:type="table" w:styleId="ad">
    <w:name w:val="Table Grid"/>
    <w:basedOn w:val="a2"/>
    <w:uiPriority w:val="59"/>
    <w:rsid w:val="0036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link w:val="-1"/>
    <w:qFormat/>
    <w:rsid w:val="00966B80"/>
    <w:pPr>
      <w:widowControl w:val="0"/>
      <w:numPr>
        <w:numId w:val="2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966B80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ConsPlusNormal">
    <w:name w:val="ConsPlusNormal"/>
    <w:rsid w:val="00933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3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3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3E4B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8"/>
    <w:uiPriority w:val="34"/>
    <w:locked/>
    <w:rsid w:val="00D073AD"/>
  </w:style>
  <w:style w:type="character" w:customStyle="1" w:styleId="10">
    <w:name w:val="Заголовок 1 Знак"/>
    <w:basedOn w:val="a1"/>
    <w:link w:val="1"/>
    <w:rsid w:val="000817A0"/>
    <w:rPr>
      <w:rFonts w:ascii="Times New Roman" w:eastAsia="Andale Sans UI" w:hAnsi="Times New Roman" w:cs="Tahoma"/>
      <w:b/>
      <w:bCs/>
      <w:kern w:val="1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817A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</w:rPr>
  </w:style>
  <w:style w:type="numbering" w:customStyle="1" w:styleId="11">
    <w:name w:val="Нет списка1"/>
    <w:next w:val="a3"/>
    <w:uiPriority w:val="99"/>
    <w:semiHidden/>
    <w:unhideWhenUsed/>
    <w:rsid w:val="000817A0"/>
  </w:style>
  <w:style w:type="character" w:customStyle="1" w:styleId="30">
    <w:name w:val="Заголовок 3 Знак"/>
    <w:basedOn w:val="a1"/>
    <w:link w:val="3"/>
    <w:uiPriority w:val="9"/>
    <w:semiHidden/>
    <w:rsid w:val="000817A0"/>
    <w:rPr>
      <w:rFonts w:ascii="Times New Roman" w:eastAsia="Times New Roman" w:hAnsi="Times New Roman" w:cs="Times New Roman"/>
      <w:b/>
      <w:bCs/>
      <w:color w:val="4F81BD"/>
    </w:rPr>
  </w:style>
  <w:style w:type="character" w:styleId="af0">
    <w:name w:val="Strong"/>
    <w:basedOn w:val="a1"/>
    <w:uiPriority w:val="22"/>
    <w:qFormat/>
    <w:rsid w:val="000817A0"/>
    <w:rPr>
      <w:b/>
      <w:bCs/>
    </w:rPr>
  </w:style>
  <w:style w:type="character" w:styleId="af1">
    <w:name w:val="Emphasis"/>
    <w:basedOn w:val="a1"/>
    <w:uiPriority w:val="20"/>
    <w:qFormat/>
    <w:rsid w:val="000817A0"/>
    <w:rPr>
      <w:i/>
      <w:iCs/>
    </w:rPr>
  </w:style>
  <w:style w:type="paragraph" w:styleId="af2">
    <w:name w:val="TOC Heading"/>
    <w:basedOn w:val="1"/>
    <w:next w:val="a"/>
    <w:uiPriority w:val="39"/>
    <w:unhideWhenUsed/>
    <w:qFormat/>
    <w:rsid w:val="000817A0"/>
    <w:pPr>
      <w:outlineLvl w:val="9"/>
    </w:pPr>
  </w:style>
  <w:style w:type="paragraph" w:styleId="a0">
    <w:name w:val="Body Text"/>
    <w:basedOn w:val="a"/>
    <w:link w:val="af3"/>
    <w:uiPriority w:val="99"/>
    <w:semiHidden/>
    <w:unhideWhenUsed/>
    <w:rsid w:val="000817A0"/>
    <w:pPr>
      <w:spacing w:after="120"/>
    </w:pPr>
  </w:style>
  <w:style w:type="character" w:customStyle="1" w:styleId="af3">
    <w:name w:val="Основной текст Знак"/>
    <w:basedOn w:val="a1"/>
    <w:link w:val="a0"/>
    <w:uiPriority w:val="99"/>
    <w:semiHidden/>
    <w:rsid w:val="000817A0"/>
  </w:style>
  <w:style w:type="character" w:styleId="af4">
    <w:name w:val="Hyperlink"/>
    <w:basedOn w:val="a1"/>
    <w:uiPriority w:val="99"/>
    <w:unhideWhenUsed/>
    <w:rsid w:val="000817A0"/>
    <w:rPr>
      <w:color w:val="0000FF"/>
      <w:u w:val="single"/>
    </w:rPr>
  </w:style>
  <w:style w:type="character" w:styleId="af5">
    <w:name w:val="FollowedHyperlink"/>
    <w:basedOn w:val="a1"/>
    <w:uiPriority w:val="99"/>
    <w:semiHidden/>
    <w:unhideWhenUsed/>
    <w:rsid w:val="000817A0"/>
    <w:rPr>
      <w:color w:val="800080"/>
      <w:u w:val="single"/>
    </w:rPr>
  </w:style>
  <w:style w:type="paragraph" w:customStyle="1" w:styleId="xl65">
    <w:name w:val="xl65"/>
    <w:basedOn w:val="a"/>
    <w:rsid w:val="0008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0817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0817A0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817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10">
    <w:name w:val="Заголовок 3 Знак1"/>
    <w:basedOn w:val="a1"/>
    <w:uiPriority w:val="9"/>
    <w:semiHidden/>
    <w:rsid w:val="000817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2">
    <w:name w:val="toc 1"/>
    <w:basedOn w:val="a"/>
    <w:next w:val="a"/>
    <w:autoRedefine/>
    <w:uiPriority w:val="39"/>
    <w:unhideWhenUsed/>
    <w:rsid w:val="00A9005E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A5"/>
  </w:style>
  <w:style w:type="paragraph" w:styleId="1">
    <w:name w:val="heading 1"/>
    <w:basedOn w:val="a"/>
    <w:next w:val="a0"/>
    <w:link w:val="10"/>
    <w:qFormat/>
    <w:rsid w:val="000817A0"/>
    <w:pPr>
      <w:keepNext/>
      <w:widowControl w:val="0"/>
      <w:tabs>
        <w:tab w:val="num" w:pos="0"/>
      </w:tabs>
      <w:suppressAutoHyphens/>
      <w:spacing w:before="240" w:after="120" w:line="240" w:lineRule="auto"/>
      <w:ind w:left="1140" w:hanging="432"/>
      <w:outlineLvl w:val="0"/>
    </w:pPr>
    <w:rPr>
      <w:rFonts w:ascii="Times New Roman" w:eastAsia="Andale Sans UI" w:hAnsi="Times New Roman" w:cs="Tahom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7A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Название 2,Название 2 Знак"/>
    <w:basedOn w:val="a"/>
    <w:link w:val="a5"/>
    <w:uiPriority w:val="99"/>
    <w:unhideWhenUsed/>
    <w:rsid w:val="0055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1,Название 2 Знак Знак"/>
    <w:basedOn w:val="a1"/>
    <w:link w:val="a4"/>
    <w:uiPriority w:val="99"/>
    <w:rsid w:val="005550C1"/>
  </w:style>
  <w:style w:type="paragraph" w:styleId="a6">
    <w:name w:val="footer"/>
    <w:aliases w:val="Верхний  колонтитул"/>
    <w:basedOn w:val="a"/>
    <w:link w:val="a7"/>
    <w:uiPriority w:val="99"/>
    <w:unhideWhenUsed/>
    <w:rsid w:val="0055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Верхний  колонтитул Знак"/>
    <w:basedOn w:val="a1"/>
    <w:link w:val="a6"/>
    <w:uiPriority w:val="99"/>
    <w:rsid w:val="005550C1"/>
  </w:style>
  <w:style w:type="paragraph" w:styleId="a8">
    <w:name w:val="List Paragraph"/>
    <w:basedOn w:val="a"/>
    <w:link w:val="a9"/>
    <w:uiPriority w:val="34"/>
    <w:qFormat/>
    <w:rsid w:val="00C62ED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4E7EE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4E7EE2"/>
    <w:rPr>
      <w:sz w:val="20"/>
      <w:szCs w:val="20"/>
    </w:rPr>
  </w:style>
  <w:style w:type="character" w:styleId="ac">
    <w:name w:val="footnote reference"/>
    <w:basedOn w:val="a1"/>
    <w:uiPriority w:val="99"/>
    <w:unhideWhenUsed/>
    <w:rsid w:val="004E7EE2"/>
    <w:rPr>
      <w:vertAlign w:val="superscript"/>
    </w:rPr>
  </w:style>
  <w:style w:type="table" w:styleId="ad">
    <w:name w:val="Table Grid"/>
    <w:basedOn w:val="a2"/>
    <w:uiPriority w:val="59"/>
    <w:rsid w:val="0036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link w:val="-1"/>
    <w:qFormat/>
    <w:rsid w:val="00966B80"/>
    <w:pPr>
      <w:widowControl w:val="0"/>
      <w:numPr>
        <w:numId w:val="2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966B80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ConsPlusNormal">
    <w:name w:val="ConsPlusNormal"/>
    <w:rsid w:val="00933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3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3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3E4B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8"/>
    <w:uiPriority w:val="34"/>
    <w:locked/>
    <w:rsid w:val="00D073AD"/>
  </w:style>
  <w:style w:type="character" w:customStyle="1" w:styleId="10">
    <w:name w:val="Заголовок 1 Знак"/>
    <w:basedOn w:val="a1"/>
    <w:link w:val="1"/>
    <w:rsid w:val="000817A0"/>
    <w:rPr>
      <w:rFonts w:ascii="Times New Roman" w:eastAsia="Andale Sans UI" w:hAnsi="Times New Roman" w:cs="Tahoma"/>
      <w:b/>
      <w:bCs/>
      <w:kern w:val="1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817A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</w:rPr>
  </w:style>
  <w:style w:type="numbering" w:customStyle="1" w:styleId="11">
    <w:name w:val="Нет списка1"/>
    <w:next w:val="a3"/>
    <w:uiPriority w:val="99"/>
    <w:semiHidden/>
    <w:unhideWhenUsed/>
    <w:rsid w:val="000817A0"/>
  </w:style>
  <w:style w:type="character" w:customStyle="1" w:styleId="30">
    <w:name w:val="Заголовок 3 Знак"/>
    <w:basedOn w:val="a1"/>
    <w:link w:val="3"/>
    <w:uiPriority w:val="9"/>
    <w:semiHidden/>
    <w:rsid w:val="000817A0"/>
    <w:rPr>
      <w:rFonts w:ascii="Times New Roman" w:eastAsia="Times New Roman" w:hAnsi="Times New Roman" w:cs="Times New Roman"/>
      <w:b/>
      <w:bCs/>
      <w:color w:val="4F81BD"/>
    </w:rPr>
  </w:style>
  <w:style w:type="character" w:styleId="af0">
    <w:name w:val="Strong"/>
    <w:basedOn w:val="a1"/>
    <w:uiPriority w:val="22"/>
    <w:qFormat/>
    <w:rsid w:val="000817A0"/>
    <w:rPr>
      <w:b/>
      <w:bCs/>
    </w:rPr>
  </w:style>
  <w:style w:type="character" w:styleId="af1">
    <w:name w:val="Emphasis"/>
    <w:basedOn w:val="a1"/>
    <w:uiPriority w:val="20"/>
    <w:qFormat/>
    <w:rsid w:val="000817A0"/>
    <w:rPr>
      <w:i/>
      <w:iCs/>
    </w:rPr>
  </w:style>
  <w:style w:type="paragraph" w:styleId="af2">
    <w:name w:val="TOC Heading"/>
    <w:basedOn w:val="1"/>
    <w:next w:val="a"/>
    <w:uiPriority w:val="39"/>
    <w:unhideWhenUsed/>
    <w:qFormat/>
    <w:rsid w:val="000817A0"/>
    <w:pPr>
      <w:outlineLvl w:val="9"/>
    </w:pPr>
  </w:style>
  <w:style w:type="paragraph" w:styleId="a0">
    <w:name w:val="Body Text"/>
    <w:basedOn w:val="a"/>
    <w:link w:val="af3"/>
    <w:uiPriority w:val="99"/>
    <w:semiHidden/>
    <w:unhideWhenUsed/>
    <w:rsid w:val="000817A0"/>
    <w:pPr>
      <w:spacing w:after="120"/>
    </w:pPr>
  </w:style>
  <w:style w:type="character" w:customStyle="1" w:styleId="af3">
    <w:name w:val="Основной текст Знак"/>
    <w:basedOn w:val="a1"/>
    <w:link w:val="a0"/>
    <w:uiPriority w:val="99"/>
    <w:semiHidden/>
    <w:rsid w:val="000817A0"/>
  </w:style>
  <w:style w:type="character" w:styleId="af4">
    <w:name w:val="Hyperlink"/>
    <w:basedOn w:val="a1"/>
    <w:uiPriority w:val="99"/>
    <w:unhideWhenUsed/>
    <w:rsid w:val="000817A0"/>
    <w:rPr>
      <w:color w:val="0000FF"/>
      <w:u w:val="single"/>
    </w:rPr>
  </w:style>
  <w:style w:type="character" w:styleId="af5">
    <w:name w:val="FollowedHyperlink"/>
    <w:basedOn w:val="a1"/>
    <w:uiPriority w:val="99"/>
    <w:semiHidden/>
    <w:unhideWhenUsed/>
    <w:rsid w:val="000817A0"/>
    <w:rPr>
      <w:color w:val="800080"/>
      <w:u w:val="single"/>
    </w:rPr>
  </w:style>
  <w:style w:type="paragraph" w:customStyle="1" w:styleId="xl65">
    <w:name w:val="xl65"/>
    <w:basedOn w:val="a"/>
    <w:rsid w:val="0008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0817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0817A0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817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10">
    <w:name w:val="Заголовок 3 Знак1"/>
    <w:basedOn w:val="a1"/>
    <w:uiPriority w:val="9"/>
    <w:semiHidden/>
    <w:rsid w:val="000817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2">
    <w:name w:val="toc 1"/>
    <w:basedOn w:val="a"/>
    <w:next w:val="a"/>
    <w:autoRedefine/>
    <w:uiPriority w:val="39"/>
    <w:unhideWhenUsed/>
    <w:rsid w:val="00A9005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'Сут-Хольский'!$D$7:$D$21</c:f>
              <c:strCache>
                <c:ptCount val="15"/>
                <c:pt idx="0">
                  <c:v>126. МБОУ Кара-Чыраанская СОШ</c:v>
                </c:pt>
                <c:pt idx="1">
                  <c:v>316. МБДОУ «Сайзанак» с. Суг-Аксы </c:v>
                </c:pt>
                <c:pt idx="2">
                  <c:v>315. МБДОУ  «Чинчи» с. Суг-Аксы </c:v>
                </c:pt>
                <c:pt idx="3">
                  <c:v>392. МБУ ДО «Детско-юношеская спортивная школа» села Суг-Аксы </c:v>
                </c:pt>
                <c:pt idx="4">
                  <c:v>129. МБОУ Кызыл-Тайгинская СОШ</c:v>
                </c:pt>
                <c:pt idx="5">
                  <c:v>127. МБОУ"Ак-Дашская СОШ</c:v>
                </c:pt>
                <c:pt idx="6">
                  <c:v>318. МБДОУ «Челээш» с. Кара-Чыраа </c:v>
                </c:pt>
                <c:pt idx="7">
                  <c:v>391. МБУ ДОД подростковый клуб «Салгал» </c:v>
                </c:pt>
                <c:pt idx="8">
                  <c:v>314. МБДОУ «Хунчугеш» с. Ишкин </c:v>
                </c:pt>
                <c:pt idx="9">
                  <c:v>123. МБОУ Суг-Аксынская СОШ</c:v>
                </c:pt>
                <c:pt idx="10">
                  <c:v>128. МБОУ Бора-Тайгинская СОШ</c:v>
                </c:pt>
                <c:pt idx="11">
                  <c:v>317. МБДОУ «Челээш» с. Бора-Тайга </c:v>
                </c:pt>
                <c:pt idx="12">
                  <c:v>313. МБДОУ«Диинчигеш» с. Суг-Аксы </c:v>
                </c:pt>
                <c:pt idx="13">
                  <c:v>125. МБОУАлдан-Маадырская СОШ</c:v>
                </c:pt>
                <c:pt idx="14">
                  <c:v>124. МБОУ Хор-Тайгинская СОШ</c:v>
                </c:pt>
              </c:strCache>
            </c:strRef>
          </c:cat>
          <c:val>
            <c:numRef>
              <c:f>'Сут-Хольский'!$BM$7:$BM$21</c:f>
              <c:numCache>
                <c:formatCode>General</c:formatCode>
                <c:ptCount val="15"/>
                <c:pt idx="0">
                  <c:v>52.76</c:v>
                </c:pt>
                <c:pt idx="1">
                  <c:v>74.73</c:v>
                </c:pt>
                <c:pt idx="2">
                  <c:v>75.2</c:v>
                </c:pt>
                <c:pt idx="3">
                  <c:v>76.900000000000006</c:v>
                </c:pt>
                <c:pt idx="4">
                  <c:v>78.03</c:v>
                </c:pt>
                <c:pt idx="5">
                  <c:v>78.959999999999994</c:v>
                </c:pt>
                <c:pt idx="6">
                  <c:v>79</c:v>
                </c:pt>
                <c:pt idx="7">
                  <c:v>79</c:v>
                </c:pt>
                <c:pt idx="8">
                  <c:v>79.8</c:v>
                </c:pt>
                <c:pt idx="9">
                  <c:v>80.8</c:v>
                </c:pt>
                <c:pt idx="10">
                  <c:v>81.849999999999994</c:v>
                </c:pt>
                <c:pt idx="11">
                  <c:v>82.83</c:v>
                </c:pt>
                <c:pt idx="12">
                  <c:v>83.8</c:v>
                </c:pt>
                <c:pt idx="13">
                  <c:v>85.8</c:v>
                </c:pt>
                <c:pt idx="14">
                  <c:v>87.42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3D-4805-B560-BF1469FE16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109824"/>
        <c:axId val="31572352"/>
      </c:barChart>
      <c:catAx>
        <c:axId val="28109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572352"/>
        <c:crosses val="autoZero"/>
        <c:auto val="1"/>
        <c:lblAlgn val="ctr"/>
        <c:lblOffset val="100"/>
        <c:noMultiLvlLbl val="0"/>
      </c:catAx>
      <c:valAx>
        <c:axId val="31572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8109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FCFF9-24C3-410F-9B79-9A0DD2C0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11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Чодураа И. Монгуш</cp:lastModifiedBy>
  <cp:revision>188</cp:revision>
  <dcterms:created xsi:type="dcterms:W3CDTF">2018-11-02T12:06:00Z</dcterms:created>
  <dcterms:modified xsi:type="dcterms:W3CDTF">2019-01-15T05:35:00Z</dcterms:modified>
</cp:coreProperties>
</file>